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B4" w:rsidRDefault="00F57339" w:rsidP="00292BB4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sz w:val="44"/>
          <w:lang w:eastAsia="pl-PL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44"/>
          <w:lang w:eastAsia="pl-PL"/>
        </w:rPr>
        <w:t>KONTYNUACJA TEMATU:</w:t>
      </w:r>
      <w:r w:rsidR="00D53225" w:rsidRPr="00D53225">
        <w:rPr>
          <w:rFonts w:asciiTheme="majorHAnsi" w:eastAsia="Times New Roman" w:hAnsiTheme="majorHAnsi" w:cstheme="majorHAnsi"/>
          <w:b/>
          <w:bCs/>
          <w:kern w:val="36"/>
          <w:sz w:val="44"/>
          <w:lang w:eastAsia="pl-PL"/>
        </w:rPr>
        <w:t xml:space="preserve"> </w:t>
      </w:r>
      <w:r w:rsidR="00292BB4" w:rsidRPr="00292BB4">
        <w:rPr>
          <w:rFonts w:asciiTheme="majorHAnsi" w:eastAsia="Times New Roman" w:hAnsiTheme="majorHAnsi" w:cstheme="majorHAnsi"/>
          <w:b/>
          <w:bCs/>
          <w:kern w:val="36"/>
          <w:sz w:val="44"/>
          <w:lang w:eastAsia="pl-PL"/>
        </w:rPr>
        <w:t>Prawidłowa ko</w:t>
      </w:r>
      <w:r w:rsidR="00292BB4" w:rsidRPr="00D53225">
        <w:rPr>
          <w:rFonts w:asciiTheme="majorHAnsi" w:eastAsia="Times New Roman" w:hAnsiTheme="majorHAnsi" w:cstheme="majorHAnsi"/>
          <w:b/>
          <w:bCs/>
          <w:kern w:val="36"/>
          <w:sz w:val="44"/>
          <w:lang w:eastAsia="pl-PL"/>
        </w:rPr>
        <w:t>nfiguracja BIOS</w:t>
      </w:r>
    </w:p>
    <w:p w:rsidR="0058668C" w:rsidRPr="00D53225" w:rsidRDefault="0058668C" w:rsidP="00292BB4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sz w:val="44"/>
          <w:lang w:eastAsia="pl-PL"/>
        </w:rPr>
      </w:pPr>
      <w:r>
        <w:rPr>
          <w:rFonts w:asciiTheme="majorHAnsi" w:hAnsiTheme="majorHAnsi" w:cstheme="majorHAnsi"/>
          <w:sz w:val="28"/>
          <w:szCs w:val="28"/>
          <w:u w:val="single"/>
          <w:lang w:eastAsia="pl-PL"/>
        </w:rPr>
        <w:t>Temat obejmuje 2 godziny lekcyjne</w:t>
      </w:r>
    </w:p>
    <w:p w:rsidR="00292BB4" w:rsidRPr="00292BB4" w:rsidRDefault="00292BB4" w:rsidP="00292BB4">
      <w:pPr>
        <w:shd w:val="clear" w:color="auto" w:fill="FFFFFF"/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lang w:eastAsia="pl-PL"/>
        </w:rPr>
      </w:pPr>
    </w:p>
    <w:p w:rsidR="00F57339" w:rsidRPr="00F57339" w:rsidRDefault="00F57339" w:rsidP="00F57339">
      <w:pPr>
        <w:pStyle w:val="Bezodstpw"/>
        <w:numPr>
          <w:ilvl w:val="0"/>
          <w:numId w:val="8"/>
        </w:numPr>
        <w:rPr>
          <w:b/>
        </w:rPr>
      </w:pPr>
      <w:r w:rsidRPr="00F57339">
        <w:rPr>
          <w:b/>
        </w:rPr>
        <w:t>Komponenty płyty głównej</w:t>
      </w:r>
      <w:bookmarkStart w:id="0" w:name="_GoBack"/>
      <w:bookmarkEnd w:id="0"/>
    </w:p>
    <w:p w:rsidR="00F57339" w:rsidRDefault="00F57339" w:rsidP="00F57339">
      <w:pPr>
        <w:pStyle w:val="Bezodstpw"/>
        <w:rPr>
          <w:lang w:eastAsia="pl-PL"/>
        </w:rPr>
      </w:pPr>
      <w:proofErr w:type="spellStart"/>
      <w:r w:rsidRPr="00F57339">
        <w:rPr>
          <w:lang w:eastAsia="pl-PL"/>
        </w:rPr>
        <w:t>Integrated</w:t>
      </w:r>
      <w:proofErr w:type="spellEnd"/>
      <w:r w:rsidRPr="00F57339">
        <w:rPr>
          <w:lang w:eastAsia="pl-PL"/>
        </w:rPr>
        <w:t xml:space="preserve"> </w:t>
      </w:r>
      <w:proofErr w:type="spellStart"/>
      <w:r w:rsidRPr="00F57339">
        <w:rPr>
          <w:lang w:eastAsia="pl-PL"/>
        </w:rPr>
        <w:t>Peripherals</w:t>
      </w:r>
      <w:proofErr w:type="spellEnd"/>
      <w:r w:rsidRPr="00F57339">
        <w:rPr>
          <w:lang w:eastAsia="pl-PL"/>
        </w:rPr>
        <w:t xml:space="preserve"> (rys. 6, rys. 7) to karta, na której znajdują się przede wszystkim ustawienia trybów pracy napędów oraz portów komputera. Można tutaj również włączyć lub wyłączyć nieużywane kontrolery.</w:t>
      </w:r>
      <w:r>
        <w:rPr>
          <w:lang w:eastAsia="pl-PL"/>
        </w:rPr>
        <w:t xml:space="preserve"> </w:t>
      </w:r>
      <w:r w:rsidRPr="00F57339">
        <w:rPr>
          <w:lang w:eastAsia="pl-PL"/>
        </w:rPr>
        <w:t xml:space="preserve">Mało kto korzysta dziś z urządzeń podłączanych przez Serial Port, tak więc opcję </w:t>
      </w:r>
      <w:proofErr w:type="spellStart"/>
      <w:r w:rsidRPr="00F57339">
        <w:rPr>
          <w:lang w:eastAsia="pl-PL"/>
        </w:rPr>
        <w:t>Onboard</w:t>
      </w:r>
      <w:proofErr w:type="spellEnd"/>
      <w:r w:rsidRPr="00F57339">
        <w:rPr>
          <w:lang w:eastAsia="pl-PL"/>
        </w:rPr>
        <w:t xml:space="preserve"> Serial Port 1 można spokojnie ustawić na </w:t>
      </w:r>
      <w:proofErr w:type="spellStart"/>
      <w:r w:rsidRPr="00F57339">
        <w:rPr>
          <w:lang w:eastAsia="pl-PL"/>
        </w:rPr>
        <w:t>Disabled</w:t>
      </w:r>
      <w:proofErr w:type="spellEnd"/>
      <w:r w:rsidRPr="00F57339">
        <w:rPr>
          <w:lang w:eastAsia="pl-PL"/>
        </w:rPr>
        <w:t>.</w:t>
      </w:r>
    </w:p>
    <w:p w:rsidR="00F57339" w:rsidRDefault="00F57339" w:rsidP="00F57339">
      <w:pPr>
        <w:pStyle w:val="Bezodstpw"/>
        <w:rPr>
          <w:lang w:eastAsia="pl-PL"/>
        </w:rPr>
      </w:pPr>
    </w:p>
    <w:p w:rsidR="00F57339" w:rsidRDefault="00F57339" w:rsidP="00F57339">
      <w:pPr>
        <w:pStyle w:val="Bezodstpw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413230" wp14:editId="282F5A38">
            <wp:simplePos x="0" y="0"/>
            <wp:positionH relativeFrom="column">
              <wp:posOffset>2897505</wp:posOffset>
            </wp:positionH>
            <wp:positionV relativeFrom="paragraph">
              <wp:posOffset>6985</wp:posOffset>
            </wp:positionV>
            <wp:extent cx="306705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466" y="21414"/>
                <wp:lineTo x="21466" y="0"/>
                <wp:lineTo x="0" y="0"/>
              </wp:wrapPolygon>
            </wp:wrapTight>
            <wp:docPr id="7" name="Obraz 7" descr="https://www.pcworld.pl/g1/news/2/0/20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cworld.pl/g1/news/2/0/2065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026AA134" wp14:editId="4FB70AA7">
            <wp:extent cx="2752090" cy="1736110"/>
            <wp:effectExtent l="0" t="0" r="0" b="0"/>
            <wp:docPr id="6" name="Obraz 6" descr="https://www.pcworld.pl/g1/news/2/0/206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cworld.pl/g1/news/2/0/2065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54" cy="174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9" w:rsidRDefault="00F57339" w:rsidP="00F57339">
      <w:pPr>
        <w:pStyle w:val="Bezodstpw"/>
        <w:rPr>
          <w:lang w:eastAsia="pl-PL"/>
        </w:rPr>
      </w:pPr>
    </w:p>
    <w:p w:rsidR="00F57339" w:rsidRDefault="00F57339" w:rsidP="00F57339">
      <w:pPr>
        <w:pStyle w:val="Bezodstpw"/>
        <w:rPr>
          <w:lang w:eastAsia="pl-PL"/>
        </w:rPr>
      </w:pPr>
    </w:p>
    <w:p w:rsidR="00F57339" w:rsidRDefault="00F57339" w:rsidP="00F57339">
      <w:pPr>
        <w:pStyle w:val="Bezodstpw"/>
      </w:pPr>
      <w:r w:rsidRPr="00F57339">
        <w:t xml:space="preserve">PCH SATA Control </w:t>
      </w:r>
      <w:proofErr w:type="spellStart"/>
      <w:r w:rsidRPr="00F57339">
        <w:t>Mode</w:t>
      </w:r>
      <w:proofErr w:type="spellEnd"/>
      <w:r w:rsidRPr="00F57339">
        <w:t xml:space="preserve"> (rys. 8) służy do ustalenia sposoby pracy kontrolerów: IDE (domyślny dla większości dysków), RAID (tworzenie </w:t>
      </w:r>
      <w:hyperlink r:id="rId9" w:history="1">
        <w:r w:rsidRPr="00F57339">
          <w:rPr>
            <w:rStyle w:val="Hipercze"/>
            <w:color w:val="auto"/>
            <w:u w:val="none"/>
          </w:rPr>
          <w:t>macierzy dyskowych</w:t>
        </w:r>
      </w:hyperlink>
      <w:r w:rsidRPr="00F57339">
        <w:t> - systemów co najmniej z dwóch twardych dysków, współpracujących w określony sposób), AHCI (podnosi wydajność dysków SATA, uruchomiając służących do tego mechanizmy, np. kolejkowanie odczytu danych).</w:t>
      </w:r>
    </w:p>
    <w:p w:rsidR="00F57339" w:rsidRDefault="00F57339" w:rsidP="00F5733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3413760" cy="2133600"/>
            <wp:effectExtent l="0" t="0" r="0" b="0"/>
            <wp:docPr id="9" name="Obraz 9" descr="https://www.pcworld.pl/g1/news/2/0/206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cworld.pl/g1/news/2/0/2065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9" w:rsidRDefault="00F57339" w:rsidP="00F57339">
      <w:pPr>
        <w:pStyle w:val="Bezodstpw"/>
        <w:jc w:val="center"/>
      </w:pPr>
    </w:p>
    <w:p w:rsidR="00F57339" w:rsidRPr="00F57339" w:rsidRDefault="00F57339" w:rsidP="00F57339">
      <w:pPr>
        <w:pStyle w:val="Bezodstpw"/>
      </w:pPr>
      <w:r w:rsidRPr="00F57339">
        <w:t xml:space="preserve">Widoczna u góry opcja </w:t>
      </w:r>
      <w:proofErr w:type="spellStart"/>
      <w:r w:rsidRPr="00F57339">
        <w:t>eXtreme</w:t>
      </w:r>
      <w:proofErr w:type="spellEnd"/>
      <w:r w:rsidRPr="00F57339">
        <w:t xml:space="preserve"> Hard Drive (XHD) jest specyficzna dla płyt </w:t>
      </w:r>
      <w:proofErr w:type="spellStart"/>
      <w:r w:rsidRPr="00F57339">
        <w:t>Gigabyte’a</w:t>
      </w:r>
      <w:proofErr w:type="spellEnd"/>
      <w:r w:rsidRPr="00F57339">
        <w:t xml:space="preserve"> - pozwala na zwiększenie wydajności systemu dysków przez łatwe i szybkie dodanie kolejnego twardego dysku.</w:t>
      </w:r>
    </w:p>
    <w:p w:rsidR="00F57339" w:rsidRDefault="00F57339" w:rsidP="00F57339">
      <w:pPr>
        <w:pStyle w:val="Bezodstpw"/>
        <w:jc w:val="center"/>
      </w:pPr>
    </w:p>
    <w:p w:rsidR="00F57339" w:rsidRPr="00F57339" w:rsidRDefault="00F57339" w:rsidP="00F57339">
      <w:pPr>
        <w:pStyle w:val="Bezodstpw"/>
        <w:rPr>
          <w:b/>
        </w:rPr>
      </w:pPr>
      <w:r w:rsidRPr="00F57339">
        <w:rPr>
          <w:b/>
        </w:rPr>
        <w:t>Inne przydatne opcje z tej karty:</w:t>
      </w:r>
    </w:p>
    <w:p w:rsidR="00F57339" w:rsidRPr="00F57339" w:rsidRDefault="00F57339" w:rsidP="00F57339">
      <w:pPr>
        <w:pStyle w:val="Bezodstpw"/>
        <w:numPr>
          <w:ilvl w:val="0"/>
          <w:numId w:val="10"/>
        </w:numPr>
      </w:pPr>
      <w:r w:rsidRPr="00F57339">
        <w:rPr>
          <w:rStyle w:val="Uwydatnienie"/>
          <w:i w:val="0"/>
          <w:iCs w:val="0"/>
        </w:rPr>
        <w:t>Green LAN </w:t>
      </w:r>
      <w:r w:rsidRPr="00F57339">
        <w:t>- system rozpoznaje, czy kabel sieciowy jest podłączony - jeśli nie, kontroler LAN zostanie automatycznie wyłączony.</w:t>
      </w:r>
    </w:p>
    <w:p w:rsidR="00F57339" w:rsidRPr="00F57339" w:rsidRDefault="00F57339" w:rsidP="00F57339">
      <w:pPr>
        <w:pStyle w:val="Bezodstpw"/>
        <w:numPr>
          <w:ilvl w:val="0"/>
          <w:numId w:val="10"/>
        </w:numPr>
      </w:pPr>
      <w:r w:rsidRPr="00F57339">
        <w:rPr>
          <w:rStyle w:val="Uwydatnienie"/>
          <w:i w:val="0"/>
          <w:iCs w:val="0"/>
        </w:rPr>
        <w:t>SMART LAN</w:t>
      </w:r>
      <w:proofErr w:type="gramStart"/>
      <w:r w:rsidRPr="00F57339">
        <w:rPr>
          <w:rStyle w:val="Uwydatnienie"/>
          <w:i w:val="0"/>
          <w:iCs w:val="0"/>
        </w:rPr>
        <w:t>1(2)</w:t>
      </w:r>
      <w:r w:rsidRPr="00F57339">
        <w:t> - kontroluje</w:t>
      </w:r>
      <w:proofErr w:type="gramEnd"/>
      <w:r w:rsidRPr="00F57339">
        <w:t xml:space="preserve"> działanie kabla połączenia sieciowego. Po diagnostyce wyświetlany jest raport o ewentualnych problemach.</w:t>
      </w:r>
    </w:p>
    <w:p w:rsidR="00F57339" w:rsidRPr="00F57339" w:rsidRDefault="00F57339" w:rsidP="00F57339">
      <w:pPr>
        <w:pStyle w:val="Bezodstpw"/>
        <w:numPr>
          <w:ilvl w:val="0"/>
          <w:numId w:val="10"/>
        </w:numPr>
      </w:pPr>
      <w:r w:rsidRPr="00F57339">
        <w:rPr>
          <w:rStyle w:val="Uwydatnienie"/>
          <w:i w:val="0"/>
          <w:iCs w:val="0"/>
        </w:rPr>
        <w:t xml:space="preserve">Azalia </w:t>
      </w:r>
      <w:proofErr w:type="spellStart"/>
      <w:r w:rsidRPr="00F57339">
        <w:rPr>
          <w:rStyle w:val="Uwydatnienie"/>
          <w:i w:val="0"/>
          <w:iCs w:val="0"/>
        </w:rPr>
        <w:t>Codec</w:t>
      </w:r>
      <w:proofErr w:type="spellEnd"/>
      <w:r w:rsidRPr="00F57339">
        <w:rPr>
          <w:rStyle w:val="Uwydatnienie"/>
          <w:i w:val="0"/>
          <w:iCs w:val="0"/>
        </w:rPr>
        <w:t> </w:t>
      </w:r>
      <w:r w:rsidRPr="00F57339">
        <w:t>- włącza/wyłącza zintegrowany kodek dźwiękowy.</w:t>
      </w:r>
    </w:p>
    <w:p w:rsidR="00F57339" w:rsidRPr="00F57339" w:rsidRDefault="00F57339" w:rsidP="00F57339">
      <w:pPr>
        <w:pStyle w:val="Bezodstpw"/>
        <w:numPr>
          <w:ilvl w:val="0"/>
          <w:numId w:val="10"/>
        </w:numPr>
      </w:pPr>
      <w:r w:rsidRPr="00F57339">
        <w:rPr>
          <w:rStyle w:val="Uwydatnienie"/>
          <w:i w:val="0"/>
          <w:iCs w:val="0"/>
        </w:rPr>
        <w:t xml:space="preserve">USB </w:t>
      </w:r>
      <w:proofErr w:type="spellStart"/>
      <w:r w:rsidRPr="00F57339">
        <w:rPr>
          <w:rStyle w:val="Uwydatnienie"/>
          <w:i w:val="0"/>
          <w:iCs w:val="0"/>
        </w:rPr>
        <w:t>Controllers</w:t>
      </w:r>
      <w:proofErr w:type="spellEnd"/>
      <w:r w:rsidRPr="00F57339">
        <w:rPr>
          <w:rStyle w:val="Uwydatnienie"/>
          <w:i w:val="0"/>
          <w:iCs w:val="0"/>
        </w:rPr>
        <w:t> </w:t>
      </w:r>
      <w:r w:rsidRPr="00F57339">
        <w:t>- włącza/wyłącza kontroler USB.</w:t>
      </w:r>
    </w:p>
    <w:p w:rsidR="00F57339" w:rsidRPr="00F57339" w:rsidRDefault="00F57339" w:rsidP="00F57339">
      <w:pPr>
        <w:pStyle w:val="Bezodstpw"/>
        <w:numPr>
          <w:ilvl w:val="0"/>
          <w:numId w:val="10"/>
        </w:numPr>
      </w:pPr>
      <w:r w:rsidRPr="00F57339">
        <w:rPr>
          <w:rStyle w:val="Uwydatnienie"/>
          <w:i w:val="0"/>
          <w:iCs w:val="0"/>
        </w:rPr>
        <w:lastRenderedPageBreak/>
        <w:t xml:space="preserve">USB Storage </w:t>
      </w:r>
      <w:proofErr w:type="spellStart"/>
      <w:r w:rsidRPr="00F57339">
        <w:rPr>
          <w:rStyle w:val="Uwydatnienie"/>
          <w:i w:val="0"/>
          <w:iCs w:val="0"/>
        </w:rPr>
        <w:t>Function</w:t>
      </w:r>
      <w:proofErr w:type="spellEnd"/>
      <w:r w:rsidRPr="00F57339">
        <w:rPr>
          <w:rStyle w:val="Uwydatnienie"/>
          <w:i w:val="0"/>
          <w:iCs w:val="0"/>
        </w:rPr>
        <w:t> </w:t>
      </w:r>
      <w:r w:rsidRPr="00F57339">
        <w:t>- umożliwia rozpoznanie urządzeń magazynujących podłączonych przez gniazda USB.</w:t>
      </w:r>
    </w:p>
    <w:p w:rsidR="00F57339" w:rsidRDefault="00F57339" w:rsidP="00F57339">
      <w:pPr>
        <w:pStyle w:val="Bezodstpw"/>
        <w:numPr>
          <w:ilvl w:val="0"/>
          <w:numId w:val="10"/>
        </w:numPr>
      </w:pPr>
      <w:r w:rsidRPr="00F57339">
        <w:rPr>
          <w:rStyle w:val="Uwydatnienie"/>
          <w:i w:val="0"/>
          <w:iCs w:val="0"/>
        </w:rPr>
        <w:t xml:space="preserve">USB </w:t>
      </w:r>
      <w:proofErr w:type="spellStart"/>
      <w:r w:rsidRPr="00F57339">
        <w:rPr>
          <w:rStyle w:val="Uwydatnienie"/>
          <w:i w:val="0"/>
          <w:iCs w:val="0"/>
        </w:rPr>
        <w:t>Legacy</w:t>
      </w:r>
      <w:proofErr w:type="spellEnd"/>
      <w:r w:rsidRPr="00F57339">
        <w:rPr>
          <w:rStyle w:val="Uwydatnienie"/>
          <w:i w:val="0"/>
          <w:iCs w:val="0"/>
        </w:rPr>
        <w:t xml:space="preserve"> </w:t>
      </w:r>
      <w:proofErr w:type="spellStart"/>
      <w:r w:rsidRPr="00F57339">
        <w:rPr>
          <w:rStyle w:val="Uwydatnienie"/>
          <w:i w:val="0"/>
          <w:iCs w:val="0"/>
        </w:rPr>
        <w:t>Function</w:t>
      </w:r>
      <w:proofErr w:type="spellEnd"/>
      <w:r w:rsidRPr="00F57339">
        <w:rPr>
          <w:rStyle w:val="Uwydatnienie"/>
          <w:i w:val="0"/>
          <w:iCs w:val="0"/>
        </w:rPr>
        <w:t> </w:t>
      </w:r>
      <w:r w:rsidRPr="00F57339">
        <w:t>- w starszych środowiskach, np. DOS czy Windows NT, włącza obsługę urządzeń USB, takich jak </w:t>
      </w:r>
      <w:hyperlink r:id="rId11" w:history="1">
        <w:r w:rsidRPr="00F57339">
          <w:rPr>
            <w:rStyle w:val="Hipercze"/>
            <w:color w:val="auto"/>
            <w:u w:val="none"/>
          </w:rPr>
          <w:t>klawiatura</w:t>
        </w:r>
      </w:hyperlink>
      <w:r w:rsidRPr="00F57339">
        <w:t> czy mysz.</w:t>
      </w:r>
    </w:p>
    <w:p w:rsidR="00F57339" w:rsidRPr="00F57339" w:rsidRDefault="00F57339" w:rsidP="00F57339">
      <w:pPr>
        <w:pStyle w:val="Bezodstpw"/>
        <w:ind w:left="720"/>
      </w:pPr>
    </w:p>
    <w:p w:rsidR="00F57339" w:rsidRDefault="00F57339" w:rsidP="00F57339">
      <w:pPr>
        <w:pStyle w:val="Bezodstpw"/>
        <w:numPr>
          <w:ilvl w:val="0"/>
          <w:numId w:val="8"/>
        </w:numPr>
        <w:rPr>
          <w:b/>
        </w:rPr>
      </w:pPr>
      <w:r w:rsidRPr="00F57339">
        <w:rPr>
          <w:b/>
        </w:rPr>
        <w:t>Sposoby na oszczędzanie energii</w:t>
      </w:r>
    </w:p>
    <w:p w:rsidR="00F57339" w:rsidRDefault="00F57339" w:rsidP="00F57339">
      <w:pPr>
        <w:pStyle w:val="Bezodstpw"/>
      </w:pPr>
      <w:r w:rsidRPr="00F57339">
        <w:t xml:space="preserve">Karta Power Management Setup (rys. 9) grupuje opcje ułatwiające oszczędzanie energii. W zasadzie domyślne ustawienia powinny wystarczyć, ale można je swobodnie modyfikować, choć to zadanie raczej dla wytrawnych </w:t>
      </w:r>
      <w:r>
        <w:t>PC</w:t>
      </w:r>
    </w:p>
    <w:p w:rsidR="00F57339" w:rsidRDefault="00F57339" w:rsidP="00F57339">
      <w:pPr>
        <w:pStyle w:val="Bezodstpw"/>
      </w:pPr>
    </w:p>
    <w:p w:rsidR="00F57339" w:rsidRDefault="00F57339" w:rsidP="00F5733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3630350" cy="2284095"/>
            <wp:effectExtent l="0" t="0" r="8255" b="1905"/>
            <wp:docPr id="10" name="Obraz 10" descr="https://www.pcworld.pl/g1/news/2/0/20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cworld.pl/g1/news/2/0/2065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938" cy="229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9" w:rsidRPr="00F57339" w:rsidRDefault="00F57339" w:rsidP="00F57339">
      <w:pPr>
        <w:pStyle w:val="Bezodstpw"/>
        <w:numPr>
          <w:ilvl w:val="0"/>
          <w:numId w:val="12"/>
        </w:numPr>
      </w:pPr>
      <w:r w:rsidRPr="00F57339">
        <w:t xml:space="preserve">ACPI </w:t>
      </w:r>
      <w:proofErr w:type="spellStart"/>
      <w:r w:rsidRPr="00F57339">
        <w:t>Suspend</w:t>
      </w:r>
      <w:proofErr w:type="spellEnd"/>
      <w:r w:rsidRPr="00F57339">
        <w:t xml:space="preserve"> </w:t>
      </w:r>
      <w:proofErr w:type="spellStart"/>
      <w:r w:rsidRPr="00F57339">
        <w:t>Type</w:t>
      </w:r>
      <w:proofErr w:type="spellEnd"/>
      <w:r w:rsidRPr="00F57339">
        <w:t> - decyduje o sposobie uśpienia komputera: S1 wyłącza wyświetlacz i zatrzymuje zegar procesora, a S3 wyłącza wszystkie komponenty poza zasilaniem klawiatury i pamięci RAM.</w:t>
      </w:r>
    </w:p>
    <w:p w:rsidR="00F57339" w:rsidRPr="00F57339" w:rsidRDefault="00F57339" w:rsidP="00F57339">
      <w:pPr>
        <w:pStyle w:val="Bezodstpw"/>
        <w:numPr>
          <w:ilvl w:val="0"/>
          <w:numId w:val="12"/>
        </w:numPr>
      </w:pPr>
      <w:r w:rsidRPr="00F57339">
        <w:t>Resume by Alarm - umożliwia ustawienie automatycznego wybudzenia komputera w określonym dniu i czasie.</w:t>
      </w:r>
    </w:p>
    <w:p w:rsidR="00F57339" w:rsidRPr="00F57339" w:rsidRDefault="00F57339" w:rsidP="00F57339">
      <w:pPr>
        <w:pStyle w:val="Bezodstpw"/>
        <w:numPr>
          <w:ilvl w:val="0"/>
          <w:numId w:val="12"/>
        </w:numPr>
      </w:pPr>
      <w:proofErr w:type="spellStart"/>
      <w:r w:rsidRPr="00F57339">
        <w:t>Soft</w:t>
      </w:r>
      <w:proofErr w:type="spellEnd"/>
      <w:r w:rsidRPr="00F57339">
        <w:t xml:space="preserve">-Off by PWR-BTTN - określa działanie przycisku Power w trybie MS-DOS: ustawienie Instant-Off wyłącza komputer natychmiast, natomiast </w:t>
      </w:r>
      <w:proofErr w:type="spellStart"/>
      <w:r w:rsidRPr="00F57339">
        <w:t>Delay</w:t>
      </w:r>
      <w:proofErr w:type="spellEnd"/>
      <w:r w:rsidRPr="00F57339">
        <w:t xml:space="preserve"> 4 sec sprawia, że po wciśnięciu przycisku na mniej niż 4 s komputer przechodzi w tryb uśpienia.</w:t>
      </w:r>
    </w:p>
    <w:p w:rsidR="00F57339" w:rsidRPr="00F57339" w:rsidRDefault="00F57339" w:rsidP="00F57339">
      <w:pPr>
        <w:pStyle w:val="Bezodstpw"/>
        <w:numPr>
          <w:ilvl w:val="0"/>
          <w:numId w:val="12"/>
        </w:numPr>
      </w:pPr>
      <w:r w:rsidRPr="00F57339">
        <w:t xml:space="preserve">PME Event Wake </w:t>
      </w:r>
      <w:proofErr w:type="spellStart"/>
      <w:r w:rsidRPr="00F57339">
        <w:t>Up</w:t>
      </w:r>
      <w:proofErr w:type="spellEnd"/>
      <w:r w:rsidRPr="00F57339">
        <w:t xml:space="preserve"> - umożliwia wybudzenie systemu sygnałem z urządzenia </w:t>
      </w:r>
      <w:proofErr w:type="spellStart"/>
      <w:r w:rsidRPr="00F57339">
        <w:t>PCIe</w:t>
      </w:r>
      <w:proofErr w:type="spellEnd"/>
      <w:r w:rsidRPr="00F57339">
        <w:t xml:space="preserve"> lub PCI.</w:t>
      </w:r>
    </w:p>
    <w:p w:rsidR="00F57339" w:rsidRPr="00F57339" w:rsidRDefault="00F57339" w:rsidP="00F57339">
      <w:pPr>
        <w:pStyle w:val="Bezodstpw"/>
        <w:numPr>
          <w:ilvl w:val="0"/>
          <w:numId w:val="12"/>
        </w:numPr>
      </w:pPr>
      <w:r w:rsidRPr="00F57339">
        <w:t>Power On by Ring - wybudza system sygnałem z modemu obsługującego tę opcję.</w:t>
      </w:r>
    </w:p>
    <w:p w:rsidR="00F57339" w:rsidRDefault="00F57339" w:rsidP="00F57339">
      <w:pPr>
        <w:pStyle w:val="Bezodstpw"/>
        <w:numPr>
          <w:ilvl w:val="0"/>
          <w:numId w:val="12"/>
        </w:numPr>
      </w:pPr>
      <w:r w:rsidRPr="00F57339">
        <w:t xml:space="preserve">AC </w:t>
      </w:r>
      <w:proofErr w:type="spellStart"/>
      <w:r w:rsidRPr="00F57339">
        <w:t>Back</w:t>
      </w:r>
      <w:proofErr w:type="spellEnd"/>
      <w:r w:rsidRPr="00F57339">
        <w:t xml:space="preserve"> </w:t>
      </w:r>
      <w:proofErr w:type="spellStart"/>
      <w:r w:rsidRPr="00F57339">
        <w:t>Function</w:t>
      </w:r>
      <w:proofErr w:type="spellEnd"/>
      <w:r w:rsidRPr="00F57339">
        <w:t> - decyduje o działaniu komputera przywróconego do działania po utracie zasilania</w:t>
      </w:r>
      <w:proofErr w:type="gramStart"/>
      <w:r w:rsidRPr="00F57339">
        <w:t>: </w:t>
      </w:r>
      <w:proofErr w:type="spellStart"/>
      <w:r w:rsidRPr="00F57339">
        <w:t>Soft</w:t>
      </w:r>
      <w:proofErr w:type="spellEnd"/>
      <w:r w:rsidRPr="00F57339">
        <w:t>-Off</w:t>
      </w:r>
      <w:proofErr w:type="gramEnd"/>
      <w:r w:rsidRPr="00F57339">
        <w:t> - komputer pozostaje wyłączony, Full-On - włącza się automatycznie, Memory - przywraca system do stanu sprzed ostatniego uśpienia.</w:t>
      </w:r>
    </w:p>
    <w:p w:rsidR="00F57339" w:rsidRDefault="00F57339" w:rsidP="00F57339">
      <w:pPr>
        <w:pStyle w:val="Bezodstpw"/>
        <w:ind w:left="720"/>
      </w:pPr>
    </w:p>
    <w:p w:rsidR="00F57339" w:rsidRPr="00F57339" w:rsidRDefault="00F57339" w:rsidP="00F57339">
      <w:pPr>
        <w:pStyle w:val="Bezodstpw"/>
        <w:numPr>
          <w:ilvl w:val="0"/>
          <w:numId w:val="8"/>
        </w:numPr>
        <w:rPr>
          <w:b/>
        </w:rPr>
      </w:pPr>
      <w:r w:rsidRPr="00F57339">
        <w:rPr>
          <w:b/>
        </w:rPr>
        <w:t>Prędkość wentylatorów, temperatura i wartości graniczne</w:t>
      </w:r>
    </w:p>
    <w:p w:rsidR="00F57339" w:rsidRPr="00F57339" w:rsidRDefault="00F57339" w:rsidP="00F57339">
      <w:pPr>
        <w:pStyle w:val="Bezodstpw"/>
      </w:pPr>
      <w:r w:rsidRPr="00F57339">
        <w:t xml:space="preserve">Opcje zebrane na karcie PC </w:t>
      </w:r>
      <w:proofErr w:type="spellStart"/>
      <w:r w:rsidRPr="00F57339">
        <w:t>Health</w:t>
      </w:r>
      <w:proofErr w:type="spellEnd"/>
      <w:r w:rsidRPr="00F57339">
        <w:t xml:space="preserve"> Status (rys. 10) odpowiadają za kontrolę napięć i temperatury najważniejszych komponentów oraz umożliwiają sterowanie podłączonymi do płyty wentylatorami. Za ich pomocą możesz określić wartości graniczne temperatury oraz sposób pracy wentylatorów. Tutaj też można się zapoznać z odczytami wszystkich czujników wbudowanych w płytę. Szczególnie ważny jest miernik temperatury procesora, który informuje doświadczonego użytkownika o tym, czy układ pracuje w bezpiecznych ustawieniach.</w:t>
      </w:r>
    </w:p>
    <w:p w:rsidR="00F57339" w:rsidRPr="00F57339" w:rsidRDefault="00F57339" w:rsidP="00F57339">
      <w:pPr>
        <w:pStyle w:val="Bezodstpw"/>
        <w:jc w:val="center"/>
      </w:pPr>
    </w:p>
    <w:p w:rsidR="00F57339" w:rsidRDefault="00F57339" w:rsidP="00F57339">
      <w:pPr>
        <w:shd w:val="clear" w:color="auto" w:fill="FFFFFF"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972AD77" wp14:editId="2F7573FD">
            <wp:extent cx="3365500" cy="2117459"/>
            <wp:effectExtent l="0" t="0" r="6350" b="0"/>
            <wp:docPr id="11" name="Obraz 11" descr="https://www.pcworld.pl/g1/news/2/0/206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cworld.pl/g1/news/2/0/2065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93" cy="213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9" w:rsidRPr="00F57339" w:rsidRDefault="00F57339" w:rsidP="00F57339">
      <w:pPr>
        <w:pStyle w:val="Bezodstpw"/>
        <w:numPr>
          <w:ilvl w:val="0"/>
          <w:numId w:val="14"/>
        </w:numPr>
      </w:pPr>
      <w:r w:rsidRPr="00F57339">
        <w:t xml:space="preserve">CPU </w:t>
      </w:r>
      <w:proofErr w:type="spellStart"/>
      <w:r w:rsidRPr="00F57339">
        <w:t>Warning</w:t>
      </w:r>
      <w:proofErr w:type="spellEnd"/>
      <w:r w:rsidRPr="00F57339">
        <w:t xml:space="preserve"> </w:t>
      </w:r>
      <w:proofErr w:type="spellStart"/>
      <w:r w:rsidRPr="00F57339">
        <w:t>Temperature</w:t>
      </w:r>
      <w:proofErr w:type="spellEnd"/>
      <w:r w:rsidRPr="00F57339">
        <w:t> - decyduje, po przekroczeniu jakiej temperatury procesora zostanie wyświetlone ostrzeżenie (rys. 11).</w:t>
      </w:r>
    </w:p>
    <w:p w:rsidR="00F57339" w:rsidRPr="00F57339" w:rsidRDefault="00F57339" w:rsidP="00F57339">
      <w:pPr>
        <w:pStyle w:val="Bezodstpw"/>
        <w:numPr>
          <w:ilvl w:val="0"/>
          <w:numId w:val="14"/>
        </w:numPr>
      </w:pPr>
      <w:r w:rsidRPr="00F57339">
        <w:t xml:space="preserve">CPU FAN </w:t>
      </w:r>
      <w:proofErr w:type="spellStart"/>
      <w:r w:rsidRPr="00F57339">
        <w:t>Fail</w:t>
      </w:r>
      <w:proofErr w:type="spellEnd"/>
      <w:r w:rsidRPr="00F57339">
        <w:t xml:space="preserve"> </w:t>
      </w:r>
      <w:proofErr w:type="spellStart"/>
      <w:r w:rsidRPr="00F57339">
        <w:t>Warning</w:t>
      </w:r>
      <w:proofErr w:type="spellEnd"/>
      <w:r w:rsidRPr="00F57339">
        <w:t> - włączona (</w:t>
      </w:r>
      <w:proofErr w:type="spellStart"/>
      <w:r w:rsidRPr="00F57339">
        <w:t>Enabled</w:t>
      </w:r>
      <w:proofErr w:type="spellEnd"/>
      <w:r w:rsidRPr="00F57339">
        <w:t>) wyświetla ostrzeżenie, jeśli nie działa wentylator procesora.</w:t>
      </w:r>
    </w:p>
    <w:p w:rsidR="00F57339" w:rsidRPr="00F57339" w:rsidRDefault="00F57339" w:rsidP="00F57339">
      <w:pPr>
        <w:pStyle w:val="Bezodstpw"/>
        <w:numPr>
          <w:ilvl w:val="0"/>
          <w:numId w:val="14"/>
        </w:numPr>
      </w:pPr>
      <w:r w:rsidRPr="00F57339">
        <w:t xml:space="preserve">SYSTEM FAN2 </w:t>
      </w:r>
      <w:proofErr w:type="spellStart"/>
      <w:r w:rsidRPr="00F57339">
        <w:t>Fail</w:t>
      </w:r>
      <w:proofErr w:type="spellEnd"/>
      <w:r w:rsidRPr="00F57339">
        <w:t xml:space="preserve"> </w:t>
      </w:r>
      <w:proofErr w:type="spellStart"/>
      <w:r w:rsidRPr="00F57339">
        <w:t>Warning</w:t>
      </w:r>
      <w:proofErr w:type="spellEnd"/>
      <w:r w:rsidRPr="00F57339">
        <w:t xml:space="preserve"> - jak wyżej, jeśli podłączony </w:t>
      </w:r>
      <w:proofErr w:type="spellStart"/>
      <w:r w:rsidRPr="00F57339">
        <w:t>zoostanie</w:t>
      </w:r>
      <w:proofErr w:type="spellEnd"/>
      <w:r w:rsidRPr="00F57339">
        <w:t xml:space="preserve"> drugi wentylator.</w:t>
      </w:r>
    </w:p>
    <w:p w:rsidR="00F57339" w:rsidRPr="00F57339" w:rsidRDefault="00F57339" w:rsidP="00F57339">
      <w:pPr>
        <w:pStyle w:val="Bezodstpw"/>
        <w:numPr>
          <w:ilvl w:val="0"/>
          <w:numId w:val="14"/>
        </w:numPr>
      </w:pPr>
      <w:r w:rsidRPr="00F57339">
        <w:t xml:space="preserve">POWER FAN </w:t>
      </w:r>
      <w:proofErr w:type="spellStart"/>
      <w:r w:rsidRPr="00F57339">
        <w:t>Fail</w:t>
      </w:r>
      <w:proofErr w:type="spellEnd"/>
      <w:r w:rsidRPr="00F57339">
        <w:t xml:space="preserve"> </w:t>
      </w:r>
      <w:proofErr w:type="spellStart"/>
      <w:r w:rsidRPr="00F57339">
        <w:t>Warning</w:t>
      </w:r>
      <w:proofErr w:type="spellEnd"/>
      <w:r w:rsidRPr="00F57339">
        <w:t> - jak wyżej, ale dotyczy wentylatora zasilacza.</w:t>
      </w:r>
    </w:p>
    <w:p w:rsidR="00F57339" w:rsidRPr="00F57339" w:rsidRDefault="00F57339" w:rsidP="00F57339">
      <w:pPr>
        <w:pStyle w:val="Bezodstpw"/>
        <w:numPr>
          <w:ilvl w:val="0"/>
          <w:numId w:val="14"/>
        </w:numPr>
      </w:pPr>
      <w:r w:rsidRPr="00F57339">
        <w:t xml:space="preserve">SYSTEM FAN1 </w:t>
      </w:r>
      <w:proofErr w:type="spellStart"/>
      <w:r w:rsidRPr="00F57339">
        <w:t>Fail</w:t>
      </w:r>
      <w:proofErr w:type="spellEnd"/>
      <w:r w:rsidRPr="00F57339">
        <w:t xml:space="preserve"> </w:t>
      </w:r>
      <w:proofErr w:type="spellStart"/>
      <w:r w:rsidRPr="00F57339">
        <w:t>Warning</w:t>
      </w:r>
      <w:proofErr w:type="spellEnd"/>
      <w:r w:rsidRPr="00F57339">
        <w:t> - jak wyżej, ale dotyczy dodatkowego wentylatora.</w:t>
      </w:r>
    </w:p>
    <w:p w:rsidR="00F57339" w:rsidRPr="00F57339" w:rsidRDefault="00F57339" w:rsidP="00F57339">
      <w:pPr>
        <w:pStyle w:val="Bezodstpw"/>
        <w:numPr>
          <w:ilvl w:val="0"/>
          <w:numId w:val="14"/>
        </w:numPr>
      </w:pPr>
      <w:r w:rsidRPr="00F57339">
        <w:t>CPU Smart FAN Control - włącza automatyczną regulację obrotów wentylatora procesora.</w:t>
      </w:r>
    </w:p>
    <w:p w:rsidR="00F57339" w:rsidRDefault="00F57339" w:rsidP="00F57339">
      <w:pPr>
        <w:shd w:val="clear" w:color="auto" w:fill="FFFFFF"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F57339" w:rsidRDefault="00F57339" w:rsidP="00F57339">
      <w:pPr>
        <w:shd w:val="clear" w:color="auto" w:fill="FFFFFF"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08400" cy="2327021"/>
            <wp:effectExtent l="0" t="0" r="6350" b="0"/>
            <wp:docPr id="12" name="Obraz 12" descr="https://www.pcworld.pl/g1/news/2/0/206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cworld.pl/g1/news/2/0/2065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78" cy="233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9" w:rsidRDefault="00F57339" w:rsidP="00F57339">
      <w:pPr>
        <w:shd w:val="clear" w:color="auto" w:fill="FFFFFF"/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F57339" w:rsidRPr="00F57339" w:rsidRDefault="00F57339" w:rsidP="00F57339">
      <w:pPr>
        <w:pStyle w:val="Bezodstpw"/>
        <w:numPr>
          <w:ilvl w:val="0"/>
          <w:numId w:val="8"/>
        </w:numPr>
        <w:rPr>
          <w:b/>
        </w:rPr>
      </w:pPr>
      <w:r w:rsidRPr="00F57339">
        <w:rPr>
          <w:b/>
        </w:rPr>
        <w:t>Zachowywanie ustawień i ochrona dostępu</w:t>
      </w:r>
    </w:p>
    <w:p w:rsidR="00F57339" w:rsidRDefault="00F57339" w:rsidP="00F57339">
      <w:pPr>
        <w:pStyle w:val="Bezodstpw"/>
      </w:pPr>
      <w:r>
        <w:t>Opcje związane z zapisywaniem i odzyskiwaniem ustawień oraz ochroną dostępu do komputera znajdują się po prawej stronie głównego menu BIOS-u (rys</w:t>
      </w:r>
      <w:proofErr w:type="gramStart"/>
      <w:r>
        <w:t>. 12). Ich</w:t>
      </w:r>
      <w:proofErr w:type="gramEnd"/>
      <w:r>
        <w:t xml:space="preserve"> wybranie powoduje natychmiastowe wykonanie konkretnej akcji (nie otwierają podrzędnych menu).</w:t>
      </w:r>
    </w:p>
    <w:p w:rsidR="00F57339" w:rsidRDefault="00F57339" w:rsidP="00F57339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3143632" cy="1962150"/>
            <wp:effectExtent l="0" t="0" r="0" b="0"/>
            <wp:docPr id="13" name="Obraz 13" descr="https://www.pcworld.pl/g1/news/2/0/206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cworld.pl/g1/news/2/0/20658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46" cy="196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9" w:rsidRDefault="00F57339" w:rsidP="00F57339">
      <w:pPr>
        <w:pStyle w:val="Bezodstpw"/>
      </w:pPr>
      <w:r>
        <w:lastRenderedPageBreak/>
        <w:t>Opcja </w:t>
      </w:r>
      <w:proofErr w:type="spellStart"/>
      <w:r w:rsidRPr="00F57339">
        <w:t>Load</w:t>
      </w:r>
      <w:proofErr w:type="spellEnd"/>
      <w:r w:rsidRPr="00F57339">
        <w:t xml:space="preserve"> </w:t>
      </w:r>
      <w:proofErr w:type="spellStart"/>
      <w:r w:rsidRPr="00F57339">
        <w:t>Optimized</w:t>
      </w:r>
      <w:proofErr w:type="spellEnd"/>
      <w:r w:rsidRPr="00F57339">
        <w:t xml:space="preserve"> </w:t>
      </w:r>
      <w:proofErr w:type="spellStart"/>
      <w:r w:rsidRPr="00F57339">
        <w:t>Defaults</w:t>
      </w:r>
      <w:proofErr w:type="spellEnd"/>
      <w:r>
        <w:t> ładuje zdefiniowane przez producenta ustawienia domyślne. Możesz z niej skorzystać, gdy nie masz pewności, czy wybrane ustawienia są poprawne, bądź gdy komputer pracuje niestabilnie.</w:t>
      </w:r>
    </w:p>
    <w:p w:rsidR="00F57339" w:rsidRDefault="00F57339" w:rsidP="00F57339">
      <w:pPr>
        <w:pStyle w:val="Bezodstpw"/>
      </w:pPr>
      <w:r>
        <w:t>Korzystając z opcji </w:t>
      </w:r>
      <w:r w:rsidRPr="00F57339">
        <w:t xml:space="preserve">Set </w:t>
      </w:r>
      <w:proofErr w:type="spellStart"/>
      <w:r w:rsidRPr="00F57339">
        <w:t>Supervisor</w:t>
      </w:r>
      <w:proofErr w:type="spellEnd"/>
      <w:r w:rsidRPr="00F57339">
        <w:t xml:space="preserve"> </w:t>
      </w:r>
      <w:proofErr w:type="spellStart"/>
      <w:r w:rsidRPr="00F57339">
        <w:t>Password</w:t>
      </w:r>
      <w:proofErr w:type="spellEnd"/>
      <w:r w:rsidRPr="00F57339">
        <w:t xml:space="preserve"> i Set User </w:t>
      </w:r>
      <w:proofErr w:type="spellStart"/>
      <w:r w:rsidRPr="00F57339">
        <w:t>Password</w:t>
      </w:r>
      <w:proofErr w:type="spellEnd"/>
      <w:r w:rsidRPr="00F57339">
        <w:t xml:space="preserve"> ustalisz hasła dostępu do BIOS-u oraz wymagane przed załadowaniem systemu operacyjnego. Po wybraniu opcji </w:t>
      </w:r>
      <w:proofErr w:type="spellStart"/>
      <w:r w:rsidRPr="00F57339">
        <w:t>Save</w:t>
      </w:r>
      <w:proofErr w:type="spellEnd"/>
      <w:r w:rsidRPr="00F57339">
        <w:t xml:space="preserve"> and </w:t>
      </w:r>
      <w:proofErr w:type="spellStart"/>
      <w:r w:rsidRPr="00F57339">
        <w:t>Exit</w:t>
      </w:r>
      <w:proofErr w:type="spellEnd"/>
      <w:r w:rsidRPr="00F57339">
        <w:t xml:space="preserve"> Setup</w:t>
      </w:r>
      <w:r>
        <w:t> aktualne ustawienia zostaną zapisane, a komputer zrestartowany. W tym momencie czeka cię chwila prawdy - jeśli przesadziłeś ze zmianami lub podkręcaniem, komputer nie uruchomi się lub zaraz po uruchomieniu się zawiesi. Opcja pcworld.</w:t>
      </w:r>
      <w:proofErr w:type="gramStart"/>
      <w:r>
        <w:t>pl</w:t>
      </w:r>
      <w:proofErr w:type="gramEnd"/>
      <w:r>
        <w:t>/porada/Prawidlowa-konfiguracja-BIOS-jak-to-zrobic,360899.</w:t>
      </w:r>
      <w:proofErr w:type="gramStart"/>
      <w:r>
        <w:t>html</w:t>
      </w:r>
      <w:proofErr w:type="gramEnd"/>
      <w:r>
        <w:t xml:space="preserve"> restartuje komputer, ale bez zapisywania wprowadzonych przez użytkownika zmian - czyli wszystko pozostanie po staremu.</w:t>
      </w:r>
    </w:p>
    <w:p w:rsidR="00F57339" w:rsidRPr="00292BB4" w:rsidRDefault="00F57339" w:rsidP="00F57339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A95" w:rsidTr="00763A95">
        <w:tc>
          <w:tcPr>
            <w:tcW w:w="9062" w:type="dxa"/>
          </w:tcPr>
          <w:p w:rsidR="00763A95" w:rsidRPr="00763A95" w:rsidRDefault="00763A95" w:rsidP="00763A95">
            <w:pPr>
              <w:pStyle w:val="Bezodstpw"/>
              <w:jc w:val="center"/>
              <w:rPr>
                <w:rFonts w:cstheme="majorHAnsi"/>
                <w:b/>
                <w:color w:val="FF0000"/>
                <w:sz w:val="32"/>
                <w:szCs w:val="24"/>
              </w:rPr>
            </w:pPr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ZADANIE DOMOWE:</w:t>
            </w:r>
          </w:p>
          <w:p w:rsidR="00763A95" w:rsidRPr="00763A95" w:rsidRDefault="00763A95" w:rsidP="00763A95">
            <w:pPr>
              <w:pStyle w:val="Bezodstpw"/>
              <w:rPr>
                <w:rFonts w:cstheme="majorHAnsi"/>
                <w:b/>
                <w:szCs w:val="24"/>
              </w:rPr>
            </w:pPr>
            <w:r w:rsidRPr="00763A95">
              <w:rPr>
                <w:rFonts w:cstheme="majorHAnsi"/>
                <w:szCs w:val="24"/>
              </w:rPr>
              <w:t xml:space="preserve">Utwórz notatkę z lekcji w zeszycie. Skan bądź zdjęcie zeszytu proszę wysłać do dnia: </w:t>
            </w:r>
            <w:r w:rsidRPr="00763A95">
              <w:rPr>
                <w:rFonts w:cstheme="majorHAnsi"/>
                <w:b/>
                <w:sz w:val="28"/>
                <w:szCs w:val="24"/>
              </w:rPr>
              <w:t>2</w:t>
            </w:r>
            <w:r w:rsidR="00F57339">
              <w:rPr>
                <w:rFonts w:cstheme="majorHAnsi"/>
                <w:b/>
                <w:sz w:val="28"/>
                <w:szCs w:val="24"/>
              </w:rPr>
              <w:t>9</w:t>
            </w:r>
            <w:r w:rsidRPr="00763A95">
              <w:rPr>
                <w:rFonts w:cstheme="majorHAnsi"/>
                <w:b/>
                <w:sz w:val="28"/>
                <w:szCs w:val="24"/>
              </w:rPr>
              <w:t>.09.2020</w:t>
            </w:r>
            <w:r w:rsidRPr="00763A95">
              <w:rPr>
                <w:rFonts w:cstheme="majorHAnsi"/>
                <w:szCs w:val="24"/>
              </w:rPr>
              <w:t xml:space="preserve"> </w:t>
            </w:r>
            <w:proofErr w:type="gramStart"/>
            <w:r w:rsidRPr="00763A95">
              <w:rPr>
                <w:rFonts w:cstheme="majorHAnsi"/>
                <w:szCs w:val="24"/>
              </w:rPr>
              <w:t>na</w:t>
            </w:r>
            <w:proofErr w:type="gramEnd"/>
            <w:r w:rsidRPr="00763A95">
              <w:rPr>
                <w:rFonts w:cstheme="majorHAnsi"/>
                <w:szCs w:val="24"/>
              </w:rPr>
              <w:t xml:space="preserve"> adres mailowy </w:t>
            </w:r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pl</w:t>
            </w:r>
            <w:proofErr w:type="gramEnd"/>
            <w:r w:rsidRPr="00763A95">
              <w:rPr>
                <w:rFonts w:cstheme="majorHAnsi"/>
                <w:szCs w:val="24"/>
              </w:rPr>
              <w:t xml:space="preserve">. </w:t>
            </w:r>
            <w:r w:rsidRPr="00763A95">
              <w:rPr>
                <w:rFonts w:cstheme="majorHAnsi"/>
                <w:b/>
                <w:szCs w:val="24"/>
              </w:rPr>
              <w:t>PRZEKONWETUJ PLIK TEKSTOWY DO FORMATU PDF!</w:t>
            </w:r>
          </w:p>
          <w:p w:rsidR="00763A95" w:rsidRPr="00763A95" w:rsidRDefault="00763A95" w:rsidP="00763A95">
            <w:pPr>
              <w:pStyle w:val="Bezodstpw"/>
              <w:rPr>
                <w:rFonts w:cstheme="majorHAnsi"/>
                <w:szCs w:val="24"/>
              </w:rPr>
            </w:pPr>
          </w:p>
          <w:p w:rsidR="00763A95" w:rsidRPr="00763A95" w:rsidRDefault="00763A95" w:rsidP="00763A95">
            <w:pPr>
              <w:pStyle w:val="Bezodstpw"/>
              <w:rPr>
                <w:rFonts w:cstheme="majorHAnsi"/>
                <w:szCs w:val="24"/>
              </w:rPr>
            </w:pPr>
            <w:r w:rsidRPr="00763A95">
              <w:rPr>
                <w:rFonts w:cstheme="majorHAnsi"/>
                <w:szCs w:val="24"/>
              </w:rPr>
              <w:t xml:space="preserve">PLIK W FORMACIE </w:t>
            </w:r>
            <w:r w:rsidRPr="00763A95">
              <w:rPr>
                <w:rFonts w:cstheme="majorHAnsi"/>
                <w:b/>
                <w:color w:val="FF0000"/>
                <w:sz w:val="32"/>
                <w:szCs w:val="24"/>
              </w:rPr>
              <w:t>PDF</w:t>
            </w:r>
            <w:r w:rsidRPr="00763A95">
              <w:rPr>
                <w:rFonts w:cstheme="majorHAnsi"/>
                <w:color w:val="FF0000"/>
                <w:sz w:val="32"/>
                <w:szCs w:val="24"/>
              </w:rPr>
              <w:t xml:space="preserve"> </w:t>
            </w:r>
            <w:r w:rsidRPr="00763A95">
              <w:rPr>
                <w:rFonts w:cstheme="majorHAnsi"/>
                <w:szCs w:val="24"/>
              </w:rPr>
              <w:t>PROSZĘ DOKŁADNIE OPISAĆ:</w:t>
            </w:r>
          </w:p>
          <w:p w:rsidR="00763A95" w:rsidRPr="00763A95" w:rsidRDefault="00763A95" w:rsidP="00763A95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  <w:u w:val="single"/>
              </w:rPr>
            </w:pPr>
            <w:r w:rsidRPr="00763A95">
              <w:rPr>
                <w:rFonts w:cstheme="majorHAnsi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763A95" w:rsidRPr="00763A95" w:rsidRDefault="00763A95" w:rsidP="00763A95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  <w:r w:rsidRPr="00763A95">
              <w:rPr>
                <w:rFonts w:cstheme="majorHAnsi"/>
                <w:sz w:val="30"/>
                <w:szCs w:val="30"/>
              </w:rPr>
              <w:t xml:space="preserve">Np.: </w:t>
            </w:r>
            <w:r>
              <w:rPr>
                <w:rFonts w:cstheme="majorHAnsi"/>
                <w:sz w:val="30"/>
                <w:szCs w:val="30"/>
              </w:rPr>
              <w:t>1B</w:t>
            </w:r>
            <w:r w:rsidRPr="00763A95">
              <w:rPr>
                <w:rFonts w:cstheme="majorHAnsi"/>
                <w:sz w:val="30"/>
                <w:szCs w:val="30"/>
              </w:rPr>
              <w:t>_</w:t>
            </w:r>
            <w:r>
              <w:rPr>
                <w:rFonts w:cstheme="majorHAnsi"/>
                <w:sz w:val="30"/>
                <w:szCs w:val="30"/>
              </w:rPr>
              <w:t>EUSIP</w:t>
            </w:r>
            <w:r w:rsidRPr="00763A95">
              <w:rPr>
                <w:rFonts w:cstheme="majorHAnsi"/>
                <w:sz w:val="30"/>
                <w:szCs w:val="30"/>
              </w:rPr>
              <w:t>_JAN_KOWALSKI_16.09.2020</w:t>
            </w:r>
          </w:p>
          <w:p w:rsidR="00763A95" w:rsidRPr="00763A95" w:rsidRDefault="00763A95" w:rsidP="00763A95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</w:p>
          <w:p w:rsidR="00763A95" w:rsidRPr="00763A95" w:rsidRDefault="00763A95" w:rsidP="00763A95">
            <w:pPr>
              <w:pStyle w:val="Bezodstpw"/>
              <w:rPr>
                <w:rFonts w:cstheme="majorHAnsi"/>
                <w:i/>
                <w:sz w:val="24"/>
                <w:szCs w:val="24"/>
              </w:rPr>
            </w:pPr>
            <w:r w:rsidRPr="00763A95">
              <w:rPr>
                <w:rFonts w:cstheme="majorHAnsi"/>
                <w:i/>
                <w:sz w:val="24"/>
                <w:szCs w:val="24"/>
              </w:rPr>
              <w:t xml:space="preserve">W TEMACIE WIADOMOŚCI E-MAIL PROSZĘ WPISAĆ SWOJE NAZWISKO, KLASĘ ORAZ NAZWĘ PRZEDMIOTU </w:t>
            </w:r>
          </w:p>
          <w:p w:rsidR="00763A95" w:rsidRPr="00763A95" w:rsidRDefault="00763A95" w:rsidP="00763A95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  <w:u w:val="single"/>
              </w:rPr>
            </w:pPr>
          </w:p>
          <w:p w:rsidR="00763A95" w:rsidRPr="00763A95" w:rsidRDefault="00763A95" w:rsidP="00763A95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</w:rPr>
            </w:pPr>
            <w:r w:rsidRPr="00763A95">
              <w:rPr>
                <w:rFonts w:cstheme="majorHAnsi"/>
                <w:b/>
                <w:sz w:val="36"/>
                <w:szCs w:val="24"/>
              </w:rPr>
              <w:t>POWODZENIA</w:t>
            </w:r>
            <w:r w:rsidRPr="00763A95">
              <w:rPr>
                <w:rFonts w:cstheme="majorHAnsi"/>
                <w:b/>
                <w:sz w:val="36"/>
                <w:szCs w:val="24"/>
              </w:rPr>
              <w:sym w:font="Wingdings" w:char="F04A"/>
            </w:r>
          </w:p>
        </w:tc>
      </w:tr>
    </w:tbl>
    <w:p w:rsidR="00763A95" w:rsidRDefault="00763A95" w:rsidP="00292BB4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</w:p>
    <w:p w:rsidR="00292BB4" w:rsidRPr="00292BB4" w:rsidRDefault="00292BB4" w:rsidP="00292BB4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sectPr w:rsidR="00292BB4" w:rsidRPr="00292BB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6F" w:rsidRDefault="00BB446F" w:rsidP="00F57339">
      <w:pPr>
        <w:spacing w:after="0" w:line="240" w:lineRule="auto"/>
      </w:pPr>
      <w:r>
        <w:separator/>
      </w:r>
    </w:p>
  </w:endnote>
  <w:endnote w:type="continuationSeparator" w:id="0">
    <w:p w:rsidR="00BB446F" w:rsidRDefault="00BB446F" w:rsidP="00F5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6F" w:rsidRDefault="00BB446F" w:rsidP="00F57339">
      <w:pPr>
        <w:spacing w:after="0" w:line="240" w:lineRule="auto"/>
      </w:pPr>
      <w:r>
        <w:separator/>
      </w:r>
    </w:p>
  </w:footnote>
  <w:footnote w:type="continuationSeparator" w:id="0">
    <w:p w:rsidR="00BB446F" w:rsidRDefault="00BB446F" w:rsidP="00F5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39" w:rsidRPr="00F57339" w:rsidRDefault="00F57339" w:rsidP="00F57339">
    <w:pPr>
      <w:shd w:val="clear" w:color="auto" w:fill="FFFFFF"/>
      <w:spacing w:after="0" w:line="240" w:lineRule="auto"/>
      <w:jc w:val="both"/>
      <w:outlineLvl w:val="0"/>
      <w:rPr>
        <w:rFonts w:asciiTheme="majorHAnsi" w:eastAsia="Times New Roman" w:hAnsiTheme="majorHAnsi" w:cstheme="majorHAnsi"/>
        <w:b/>
        <w:bCs/>
        <w:i/>
        <w:kern w:val="36"/>
        <w:sz w:val="40"/>
        <w:szCs w:val="40"/>
        <w:lang w:eastAsia="pl-PL"/>
      </w:rPr>
    </w:pPr>
    <w:r w:rsidRPr="00F57339">
      <w:rPr>
        <w:rFonts w:asciiTheme="majorHAnsi" w:eastAsia="Times New Roman" w:hAnsiTheme="majorHAnsi" w:cstheme="majorHAnsi"/>
        <w:b/>
        <w:bCs/>
        <w:i/>
        <w:kern w:val="36"/>
        <w:sz w:val="40"/>
        <w:szCs w:val="40"/>
        <w:lang w:eastAsia="pl-PL"/>
      </w:rPr>
      <w:t>EUSIP 23.10.2020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CBD"/>
    <w:multiLevelType w:val="multilevel"/>
    <w:tmpl w:val="C80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61B4"/>
    <w:multiLevelType w:val="hybridMultilevel"/>
    <w:tmpl w:val="DF3A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03C"/>
    <w:multiLevelType w:val="hybridMultilevel"/>
    <w:tmpl w:val="7CFA2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DB7"/>
    <w:multiLevelType w:val="multilevel"/>
    <w:tmpl w:val="EBF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27431"/>
    <w:multiLevelType w:val="hybridMultilevel"/>
    <w:tmpl w:val="83EC5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E7004"/>
    <w:multiLevelType w:val="hybridMultilevel"/>
    <w:tmpl w:val="4E0A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64094"/>
    <w:multiLevelType w:val="hybridMultilevel"/>
    <w:tmpl w:val="641AB5F2"/>
    <w:lvl w:ilvl="0" w:tplc="1826A9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229B"/>
    <w:multiLevelType w:val="hybridMultilevel"/>
    <w:tmpl w:val="42066636"/>
    <w:lvl w:ilvl="0" w:tplc="1826A9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939D3"/>
    <w:multiLevelType w:val="multilevel"/>
    <w:tmpl w:val="1F76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D5438"/>
    <w:multiLevelType w:val="multilevel"/>
    <w:tmpl w:val="402C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82014"/>
    <w:multiLevelType w:val="hybridMultilevel"/>
    <w:tmpl w:val="AD86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97707"/>
    <w:multiLevelType w:val="hybridMultilevel"/>
    <w:tmpl w:val="71FAEF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41B6B"/>
    <w:multiLevelType w:val="hybridMultilevel"/>
    <w:tmpl w:val="25C8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855CF"/>
    <w:multiLevelType w:val="hybridMultilevel"/>
    <w:tmpl w:val="7B0E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B4"/>
    <w:rsid w:val="00073615"/>
    <w:rsid w:val="00292BB4"/>
    <w:rsid w:val="0058668C"/>
    <w:rsid w:val="00763A95"/>
    <w:rsid w:val="00844DA6"/>
    <w:rsid w:val="00B7707E"/>
    <w:rsid w:val="00BB446F"/>
    <w:rsid w:val="00D53225"/>
    <w:rsid w:val="00D72352"/>
    <w:rsid w:val="00F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F7F"/>
  <w15:chartTrackingRefBased/>
  <w15:docId w15:val="{93EB0B43-03D2-41A9-B18A-78EF91D4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B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29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BB4"/>
    <w:rPr>
      <w:b/>
      <w:bCs/>
    </w:rPr>
  </w:style>
  <w:style w:type="character" w:styleId="Uwydatnienie">
    <w:name w:val="Emphasis"/>
    <w:basedOn w:val="Domylnaczcionkaakapitu"/>
    <w:uiPriority w:val="20"/>
    <w:qFormat/>
    <w:rsid w:val="00292BB4"/>
    <w:rPr>
      <w:i/>
      <w:iCs/>
    </w:rPr>
  </w:style>
  <w:style w:type="paragraph" w:styleId="Akapitzlist">
    <w:name w:val="List Paragraph"/>
    <w:basedOn w:val="Normalny"/>
    <w:uiPriority w:val="34"/>
    <w:qFormat/>
    <w:rsid w:val="00292BB4"/>
    <w:pPr>
      <w:ind w:left="720"/>
      <w:contextualSpacing/>
    </w:pPr>
  </w:style>
  <w:style w:type="table" w:styleId="Tabela-Siatka">
    <w:name w:val="Table Grid"/>
    <w:basedOn w:val="Standardowy"/>
    <w:uiPriority w:val="39"/>
    <w:rsid w:val="0029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57339"/>
    <w:pPr>
      <w:spacing w:after="0" w:line="240" w:lineRule="auto"/>
      <w:jc w:val="both"/>
    </w:pPr>
    <w:rPr>
      <w:rFonts w:asciiTheme="majorHAnsi" w:hAnsiTheme="majorHAnsi"/>
    </w:rPr>
  </w:style>
  <w:style w:type="character" w:styleId="Hipercze">
    <w:name w:val="Hyperlink"/>
    <w:basedOn w:val="Domylnaczcionkaakapitu"/>
    <w:uiPriority w:val="99"/>
    <w:unhideWhenUsed/>
    <w:rsid w:val="00292BB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339"/>
  </w:style>
  <w:style w:type="paragraph" w:styleId="Stopka">
    <w:name w:val="footer"/>
    <w:basedOn w:val="Normalny"/>
    <w:link w:val="StopkaZnak"/>
    <w:uiPriority w:val="99"/>
    <w:unhideWhenUsed/>
    <w:rsid w:val="00F5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868">
          <w:marLeft w:val="-75"/>
          <w:marRight w:val="-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cworld.pl/testy/kategoria/28-myszy_i_klawiatury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cworld.pl/testy/przeglad/328-macierze_dyskowe/filtry/1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6</cp:revision>
  <dcterms:created xsi:type="dcterms:W3CDTF">2020-10-19T08:54:00Z</dcterms:created>
  <dcterms:modified xsi:type="dcterms:W3CDTF">2020-10-22T17:26:00Z</dcterms:modified>
</cp:coreProperties>
</file>