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648" w:rsidRPr="00495E30" w:rsidRDefault="00D77648">
      <w:pPr>
        <w:rPr>
          <w:rFonts w:ascii="Times New Roman" w:hAnsi="Times New Roman" w:cs="Times New Roman"/>
          <w:b/>
          <w:sz w:val="24"/>
          <w:szCs w:val="24"/>
        </w:rPr>
      </w:pPr>
      <w:r w:rsidRPr="00495E30">
        <w:rPr>
          <w:rFonts w:ascii="Times New Roman" w:hAnsi="Times New Roman" w:cs="Times New Roman"/>
          <w:b/>
          <w:sz w:val="24"/>
          <w:szCs w:val="24"/>
        </w:rPr>
        <w:t xml:space="preserve">Przedmiot: sprzedaż towarów 23.10.2020 </w:t>
      </w:r>
      <w:proofErr w:type="gramStart"/>
      <w:r w:rsidRPr="00495E30">
        <w:rPr>
          <w:rFonts w:ascii="Times New Roman" w:hAnsi="Times New Roman" w:cs="Times New Roman"/>
          <w:b/>
          <w:sz w:val="24"/>
          <w:szCs w:val="24"/>
        </w:rPr>
        <w:t>r</w:t>
      </w:r>
      <w:proofErr w:type="gramEnd"/>
      <w:r w:rsidRPr="00495E30">
        <w:rPr>
          <w:rFonts w:ascii="Times New Roman" w:hAnsi="Times New Roman" w:cs="Times New Roman"/>
          <w:b/>
          <w:sz w:val="24"/>
          <w:szCs w:val="24"/>
        </w:rPr>
        <w:t xml:space="preserve">. </w:t>
      </w:r>
    </w:p>
    <w:p w:rsidR="00FA058C" w:rsidRDefault="00D77648" w:rsidP="00495E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w:t>
      </w:r>
      <w:r w:rsidR="00FA058C">
        <w:rPr>
          <w:rFonts w:ascii="Times New Roman" w:hAnsi="Times New Roman" w:cs="Times New Roman"/>
          <w:sz w:val="24"/>
          <w:szCs w:val="24"/>
        </w:rPr>
        <w:t xml:space="preserve">ostatniej lekcji mówiliśmy o kodach kreskowych. Prosiłam o sprawdzenie czy na opakowaniach </w:t>
      </w:r>
      <w:r w:rsidR="005434E1">
        <w:rPr>
          <w:rFonts w:ascii="Times New Roman" w:hAnsi="Times New Roman" w:cs="Times New Roman"/>
          <w:sz w:val="24"/>
          <w:szCs w:val="24"/>
        </w:rPr>
        <w:t>towarów, z</w:t>
      </w:r>
      <w:r w:rsidR="00FA058C">
        <w:rPr>
          <w:rFonts w:ascii="Times New Roman" w:hAnsi="Times New Roman" w:cs="Times New Roman"/>
          <w:sz w:val="24"/>
          <w:szCs w:val="24"/>
        </w:rPr>
        <w:t xml:space="preserve"> którym mieliście do czynienia jest inny kod kraju </w:t>
      </w:r>
      <w:r w:rsidR="005434E1">
        <w:rPr>
          <w:rFonts w:ascii="Times New Roman" w:hAnsi="Times New Roman" w:cs="Times New Roman"/>
          <w:sz w:val="24"/>
          <w:szCs w:val="24"/>
        </w:rPr>
        <w:t>niż</w:t>
      </w:r>
      <w:r w:rsidR="00FA058C">
        <w:rPr>
          <w:rFonts w:ascii="Times New Roman" w:hAnsi="Times New Roman" w:cs="Times New Roman"/>
          <w:sz w:val="24"/>
          <w:szCs w:val="24"/>
        </w:rPr>
        <w:t xml:space="preserve"> 590 dla Polski. Mam nadzieję, że to zrobiliście:) </w:t>
      </w:r>
    </w:p>
    <w:p w:rsidR="005434E1" w:rsidRDefault="00FD5F1A" w:rsidP="00495E3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Kontynuujemy temat kodów kreskowych, ale tym razem dotyczący książek i wydawnictw ciągłych (czasopism). </w:t>
      </w:r>
    </w:p>
    <w:p w:rsidR="00FD5F1A" w:rsidRPr="00FD5F1A" w:rsidRDefault="00FD5F1A" w:rsidP="00495E30">
      <w:pPr>
        <w:spacing w:line="240" w:lineRule="auto"/>
        <w:jc w:val="both"/>
        <w:rPr>
          <w:rFonts w:ascii="Times New Roman" w:hAnsi="Times New Roman" w:cs="Times New Roman"/>
          <w:i/>
          <w:sz w:val="24"/>
          <w:szCs w:val="24"/>
        </w:rPr>
      </w:pPr>
      <w:r w:rsidRPr="00FD5F1A">
        <w:rPr>
          <w:rFonts w:ascii="Times New Roman" w:hAnsi="Times New Roman" w:cs="Times New Roman"/>
          <w:i/>
          <w:sz w:val="24"/>
          <w:szCs w:val="24"/>
        </w:rPr>
        <w:t>Zasada taka jak poprzednio:</w:t>
      </w:r>
    </w:p>
    <w:p w:rsidR="00FD5F1A" w:rsidRPr="00442B3A" w:rsidRDefault="00FD5F1A" w:rsidP="00495E30">
      <w:pPr>
        <w:spacing w:line="240" w:lineRule="auto"/>
        <w:jc w:val="both"/>
        <w:rPr>
          <w:rFonts w:ascii="Times New Roman" w:hAnsi="Times New Roman" w:cs="Times New Roman"/>
          <w:i/>
          <w:sz w:val="24"/>
          <w:szCs w:val="24"/>
        </w:rPr>
      </w:pPr>
      <w:r w:rsidRPr="00442B3A">
        <w:rPr>
          <w:rFonts w:ascii="Times New Roman" w:hAnsi="Times New Roman" w:cs="Times New Roman"/>
          <w:i/>
          <w:sz w:val="24"/>
          <w:szCs w:val="24"/>
        </w:rPr>
        <w:t xml:space="preserve">1. </w:t>
      </w:r>
      <w:proofErr w:type="gramStart"/>
      <w:r w:rsidRPr="00442B3A">
        <w:rPr>
          <w:rFonts w:ascii="Times New Roman" w:hAnsi="Times New Roman" w:cs="Times New Roman"/>
          <w:i/>
          <w:sz w:val="24"/>
          <w:szCs w:val="24"/>
        </w:rPr>
        <w:t>przeczytaj</w:t>
      </w:r>
      <w:proofErr w:type="gramEnd"/>
      <w:r w:rsidRPr="00442B3A">
        <w:rPr>
          <w:rFonts w:ascii="Times New Roman" w:hAnsi="Times New Roman" w:cs="Times New Roman"/>
          <w:i/>
          <w:sz w:val="24"/>
          <w:szCs w:val="24"/>
        </w:rPr>
        <w:t>, nie drukuj</w:t>
      </w:r>
    </w:p>
    <w:p w:rsidR="00FD5F1A" w:rsidRPr="00442B3A" w:rsidRDefault="00FD5F1A" w:rsidP="00495E30">
      <w:pPr>
        <w:spacing w:line="240" w:lineRule="auto"/>
        <w:jc w:val="both"/>
        <w:rPr>
          <w:rFonts w:ascii="Times New Roman" w:hAnsi="Times New Roman" w:cs="Times New Roman"/>
          <w:i/>
          <w:sz w:val="24"/>
          <w:szCs w:val="24"/>
        </w:rPr>
      </w:pPr>
      <w:r w:rsidRPr="00442B3A">
        <w:rPr>
          <w:rFonts w:ascii="Times New Roman" w:hAnsi="Times New Roman" w:cs="Times New Roman"/>
          <w:i/>
          <w:sz w:val="24"/>
          <w:szCs w:val="24"/>
        </w:rPr>
        <w:t xml:space="preserve">2. </w:t>
      </w:r>
      <w:proofErr w:type="gramStart"/>
      <w:r w:rsidRPr="00442B3A">
        <w:rPr>
          <w:rFonts w:ascii="Times New Roman" w:hAnsi="Times New Roman" w:cs="Times New Roman"/>
          <w:i/>
          <w:sz w:val="24"/>
          <w:szCs w:val="24"/>
        </w:rPr>
        <w:t>czerwona</w:t>
      </w:r>
      <w:proofErr w:type="gramEnd"/>
      <w:r w:rsidRPr="00442B3A">
        <w:rPr>
          <w:rFonts w:ascii="Times New Roman" w:hAnsi="Times New Roman" w:cs="Times New Roman"/>
          <w:i/>
          <w:sz w:val="24"/>
          <w:szCs w:val="24"/>
        </w:rPr>
        <w:t xml:space="preserve"> czcionka - przepisz, jako notatkę do zeszytu</w:t>
      </w:r>
      <w:r>
        <w:rPr>
          <w:rFonts w:ascii="Times New Roman" w:hAnsi="Times New Roman" w:cs="Times New Roman"/>
          <w:i/>
          <w:sz w:val="24"/>
          <w:szCs w:val="24"/>
        </w:rPr>
        <w:t>, po kolei od strony 1.</w:t>
      </w:r>
    </w:p>
    <w:p w:rsidR="00FD5F1A" w:rsidRDefault="00FD5F1A" w:rsidP="00495E30">
      <w:pPr>
        <w:spacing w:line="240" w:lineRule="auto"/>
        <w:jc w:val="both"/>
        <w:rPr>
          <w:rFonts w:ascii="Times New Roman" w:hAnsi="Times New Roman" w:cs="Times New Roman"/>
          <w:i/>
          <w:sz w:val="24"/>
          <w:szCs w:val="24"/>
        </w:rPr>
      </w:pPr>
      <w:r w:rsidRPr="00442B3A">
        <w:rPr>
          <w:rFonts w:ascii="Times New Roman" w:hAnsi="Times New Roman" w:cs="Times New Roman"/>
          <w:i/>
          <w:sz w:val="24"/>
          <w:szCs w:val="24"/>
        </w:rPr>
        <w:t xml:space="preserve">3. </w:t>
      </w:r>
      <w:proofErr w:type="gramStart"/>
      <w:r w:rsidRPr="00442B3A">
        <w:rPr>
          <w:rFonts w:ascii="Times New Roman" w:hAnsi="Times New Roman" w:cs="Times New Roman"/>
          <w:i/>
          <w:sz w:val="24"/>
          <w:szCs w:val="24"/>
        </w:rPr>
        <w:t>niebieska</w:t>
      </w:r>
      <w:proofErr w:type="gramEnd"/>
      <w:r w:rsidRPr="00442B3A">
        <w:rPr>
          <w:rFonts w:ascii="Times New Roman" w:hAnsi="Times New Roman" w:cs="Times New Roman"/>
          <w:i/>
          <w:sz w:val="24"/>
          <w:szCs w:val="24"/>
        </w:rPr>
        <w:t xml:space="preserve"> czcionka- wykonaj (do zeszytu)</w:t>
      </w:r>
    </w:p>
    <w:p w:rsidR="00FD5F1A" w:rsidRDefault="00FD5F1A" w:rsidP="00495E30">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Powodzenia! W razie pytań piszcie przez </w:t>
      </w:r>
      <w:proofErr w:type="spellStart"/>
      <w:r>
        <w:rPr>
          <w:rFonts w:ascii="Times New Roman" w:hAnsi="Times New Roman" w:cs="Times New Roman"/>
          <w:i/>
          <w:sz w:val="24"/>
          <w:szCs w:val="24"/>
        </w:rPr>
        <w:t>e-dzienik</w:t>
      </w:r>
      <w:proofErr w:type="spellEnd"/>
      <w:r>
        <w:rPr>
          <w:rFonts w:ascii="Times New Roman" w:hAnsi="Times New Roman" w:cs="Times New Roman"/>
          <w:i/>
          <w:sz w:val="24"/>
          <w:szCs w:val="24"/>
        </w:rPr>
        <w:t>.</w:t>
      </w:r>
    </w:p>
    <w:p w:rsidR="00FD5F1A" w:rsidRPr="00442B3A" w:rsidRDefault="00FD5F1A" w:rsidP="00495E30">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Joanna </w:t>
      </w:r>
      <w:proofErr w:type="spellStart"/>
      <w:r>
        <w:rPr>
          <w:rFonts w:ascii="Times New Roman" w:hAnsi="Times New Roman" w:cs="Times New Roman"/>
          <w:i/>
          <w:sz w:val="24"/>
          <w:szCs w:val="24"/>
        </w:rPr>
        <w:t>Oczkowicz</w:t>
      </w:r>
      <w:proofErr w:type="spellEnd"/>
    </w:p>
    <w:p w:rsidR="00FD5F1A" w:rsidRDefault="00495E30" w:rsidP="005434E1">
      <w:pPr>
        <w:jc w:val="both"/>
        <w:rPr>
          <w:rFonts w:ascii="Times New Roman" w:hAnsi="Times New Roman" w:cs="Times New Roman"/>
          <w:sz w:val="24"/>
          <w:szCs w:val="24"/>
        </w:rPr>
      </w:pPr>
      <w:r>
        <w:rPr>
          <w:rFonts w:ascii="Times New Roman" w:hAnsi="Times New Roman" w:cs="Times New Roman"/>
          <w:sz w:val="24"/>
          <w:szCs w:val="24"/>
        </w:rPr>
        <w:t>Piszemy dalej w zeszycie:</w:t>
      </w:r>
    </w:p>
    <w:p w:rsidR="005434E1" w:rsidRPr="00FD5F1A" w:rsidRDefault="00FD5F1A" w:rsidP="005434E1">
      <w:pPr>
        <w:jc w:val="both"/>
        <w:rPr>
          <w:rFonts w:ascii="Times New Roman" w:hAnsi="Times New Roman" w:cs="Times New Roman"/>
          <w:color w:val="FF0000"/>
          <w:sz w:val="24"/>
          <w:szCs w:val="24"/>
        </w:rPr>
      </w:pPr>
      <w:r w:rsidRPr="00FD5F1A">
        <w:rPr>
          <w:rFonts w:ascii="Times New Roman" w:hAnsi="Times New Roman" w:cs="Times New Roman"/>
          <w:color w:val="FF0000"/>
          <w:sz w:val="24"/>
          <w:szCs w:val="24"/>
        </w:rPr>
        <w:t>Do oznaczania książek s</w:t>
      </w:r>
      <w:r w:rsidR="005434E1" w:rsidRPr="00FD5F1A">
        <w:rPr>
          <w:rFonts w:ascii="Times New Roman" w:hAnsi="Times New Roman" w:cs="Times New Roman"/>
          <w:color w:val="FF0000"/>
          <w:sz w:val="24"/>
          <w:szCs w:val="24"/>
        </w:rPr>
        <w:t xml:space="preserve">tosowany jest przez wydawnictwa </w:t>
      </w:r>
      <w:r w:rsidRPr="00FD5F1A">
        <w:rPr>
          <w:rFonts w:ascii="Times New Roman" w:hAnsi="Times New Roman" w:cs="Times New Roman"/>
          <w:color w:val="FF0000"/>
          <w:sz w:val="24"/>
          <w:szCs w:val="24"/>
        </w:rPr>
        <w:t>numer ISBN. To inaczej  Międzynarodowy Znormalizowany Numer Książek</w:t>
      </w:r>
    </w:p>
    <w:p w:rsidR="00FD5F1A" w:rsidRDefault="00FD5F1A" w:rsidP="00FD5F1A">
      <w:pPr>
        <w:pStyle w:val="NormalnyWeb"/>
        <w:jc w:val="both"/>
      </w:pPr>
      <w:r>
        <w:t xml:space="preserve">Każdy ze zbiorów liczb znajdujących się w kodzie ISBN ma </w:t>
      </w:r>
      <w:r w:rsidR="00301430">
        <w:t xml:space="preserve">swoje znaczenie. </w:t>
      </w:r>
      <w:r>
        <w:t xml:space="preserve"> Możemy </w:t>
      </w:r>
      <w:r w:rsidR="00301430">
        <w:br/>
      </w:r>
      <w:r>
        <w:t>w nim znaleźć informacje na temat pochodzenia książki, kraju, wydawcy oraz ilości wydań. Warto wiedzieć, że jeden wydawca może posiadać kilka numerów identyfikacji, jednak konkretny numer identyfikacyjny może być przypisany tylko jednemu wydawcy.</w:t>
      </w:r>
    </w:p>
    <w:p w:rsidR="005434E1" w:rsidRPr="00301430" w:rsidRDefault="00301430" w:rsidP="005434E1">
      <w:pPr>
        <w:jc w:val="both"/>
        <w:rPr>
          <w:rFonts w:ascii="Times New Roman" w:hAnsi="Times New Roman" w:cs="Times New Roman"/>
          <w:color w:val="FF0000"/>
          <w:sz w:val="24"/>
          <w:szCs w:val="24"/>
        </w:rPr>
      </w:pPr>
      <w:r w:rsidRPr="00301430">
        <w:rPr>
          <w:rFonts w:ascii="Times New Roman" w:hAnsi="Times New Roman" w:cs="Times New Roman"/>
          <w:color w:val="FF0000"/>
          <w:sz w:val="24"/>
          <w:szCs w:val="24"/>
        </w:rPr>
        <w:t>Przerysuj do zeszytu</w:t>
      </w:r>
      <w:r>
        <w:rPr>
          <w:rFonts w:ascii="Times New Roman" w:hAnsi="Times New Roman" w:cs="Times New Roman"/>
          <w:color w:val="FF0000"/>
          <w:sz w:val="24"/>
          <w:szCs w:val="24"/>
        </w:rPr>
        <w:t>:</w:t>
      </w:r>
    </w:p>
    <w:p w:rsidR="005434E1" w:rsidRDefault="00FD5F1A" w:rsidP="005434E1">
      <w:pPr>
        <w:jc w:val="both"/>
        <w:rPr>
          <w:rFonts w:ascii="Times New Roman" w:hAnsi="Times New Roman" w:cs="Times New Roman"/>
          <w:sz w:val="24"/>
          <w:szCs w:val="24"/>
        </w:rPr>
      </w:pPr>
      <w:r>
        <w:rPr>
          <w:noProof/>
        </w:rPr>
        <w:drawing>
          <wp:inline distT="0" distB="0" distL="0" distR="0">
            <wp:extent cx="5760720" cy="1886786"/>
            <wp:effectExtent l="19050" t="19050" r="11430" b="18214"/>
            <wp:docPr id="14" name="Obraz 14" descr="http://booklet.pl/blog/wp-content/uploads/2016/01/IS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ooklet.pl/blog/wp-content/uploads/2016/01/ISBN.png"/>
                    <pic:cNvPicPr>
                      <a:picLocks noChangeAspect="1" noChangeArrowheads="1"/>
                    </pic:cNvPicPr>
                  </pic:nvPicPr>
                  <pic:blipFill>
                    <a:blip r:embed="rId5"/>
                    <a:srcRect/>
                    <a:stretch>
                      <a:fillRect/>
                    </a:stretch>
                  </pic:blipFill>
                  <pic:spPr bwMode="auto">
                    <a:xfrm>
                      <a:off x="0" y="0"/>
                      <a:ext cx="5760720" cy="1886786"/>
                    </a:xfrm>
                    <a:prstGeom prst="rect">
                      <a:avLst/>
                    </a:prstGeom>
                    <a:noFill/>
                    <a:ln w="9525">
                      <a:solidFill>
                        <a:srgbClr val="FF0000"/>
                      </a:solidFill>
                      <a:miter lim="800000"/>
                      <a:headEnd/>
                      <a:tailEnd/>
                    </a:ln>
                  </pic:spPr>
                </pic:pic>
              </a:graphicData>
            </a:graphic>
          </wp:inline>
        </w:drawing>
      </w:r>
    </w:p>
    <w:p w:rsidR="005434E1" w:rsidRDefault="00FD5F1A" w:rsidP="00FD5F1A">
      <w:pPr>
        <w:jc w:val="center"/>
        <w:rPr>
          <w:rFonts w:ascii="Times New Roman" w:hAnsi="Times New Roman" w:cs="Times New Roman"/>
          <w:sz w:val="24"/>
          <w:szCs w:val="24"/>
        </w:rPr>
      </w:pPr>
      <w:r w:rsidRPr="005434E1">
        <w:rPr>
          <w:rFonts w:ascii="Times New Roman" w:hAnsi="Times New Roman" w:cs="Times New Roman"/>
          <w:sz w:val="24"/>
          <w:szCs w:val="24"/>
        </w:rPr>
        <w:drawing>
          <wp:inline distT="0" distB="0" distL="0" distR="0">
            <wp:extent cx="2924175" cy="952500"/>
            <wp:effectExtent l="19050" t="0" r="9525" b="0"/>
            <wp:docPr id="6" name="Obraz 1" descr="isbn"/>
            <wp:cNvGraphicFramePr/>
            <a:graphic xmlns:a="http://schemas.openxmlformats.org/drawingml/2006/main">
              <a:graphicData uri="http://schemas.openxmlformats.org/drawingml/2006/picture">
                <pic:pic xmlns:pic="http://schemas.openxmlformats.org/drawingml/2006/picture">
                  <pic:nvPicPr>
                    <pic:cNvPr id="23555" name="Picture 4" descr="isbn"/>
                    <pic:cNvPicPr>
                      <a:picLocks noChangeAspect="1" noChangeArrowheads="1"/>
                    </pic:cNvPicPr>
                  </pic:nvPicPr>
                  <pic:blipFill>
                    <a:blip r:embed="rId6"/>
                    <a:srcRect/>
                    <a:stretch>
                      <a:fillRect/>
                    </a:stretch>
                  </pic:blipFill>
                  <pic:spPr bwMode="auto">
                    <a:xfrm>
                      <a:off x="0" y="0"/>
                      <a:ext cx="2924175" cy="952500"/>
                    </a:xfrm>
                    <a:prstGeom prst="rect">
                      <a:avLst/>
                    </a:prstGeom>
                    <a:noFill/>
                    <a:ln w="9525">
                      <a:noFill/>
                      <a:miter lim="800000"/>
                      <a:headEnd/>
                      <a:tailEnd/>
                    </a:ln>
                  </pic:spPr>
                </pic:pic>
              </a:graphicData>
            </a:graphic>
          </wp:inline>
        </w:drawing>
      </w:r>
    </w:p>
    <w:p w:rsidR="005434E1" w:rsidRDefault="005434E1" w:rsidP="005434E1">
      <w:pPr>
        <w:jc w:val="both"/>
        <w:rPr>
          <w:rFonts w:ascii="Times New Roman" w:hAnsi="Times New Roman" w:cs="Times New Roman"/>
          <w:sz w:val="24"/>
          <w:szCs w:val="24"/>
        </w:rPr>
      </w:pPr>
    </w:p>
    <w:p w:rsidR="00311B01" w:rsidRDefault="00A42E5C" w:rsidP="00A42E5C">
      <w:pPr>
        <w:jc w:val="both"/>
        <w:rPr>
          <w:rFonts w:ascii="Times New Roman" w:hAnsi="Times New Roman" w:cs="Times New Roman"/>
          <w:i/>
          <w:color w:val="00B0F0"/>
          <w:sz w:val="24"/>
          <w:szCs w:val="24"/>
        </w:rPr>
      </w:pPr>
      <w:r w:rsidRPr="00301430">
        <w:rPr>
          <w:rFonts w:ascii="Times New Roman" w:hAnsi="Times New Roman" w:cs="Times New Roman"/>
          <w:i/>
          <w:color w:val="00B0F0"/>
          <w:sz w:val="24"/>
          <w:szCs w:val="24"/>
        </w:rPr>
        <w:lastRenderedPageBreak/>
        <w:t>Sięgnij do plecaka albo na półkę z książkami</w:t>
      </w:r>
      <w:r>
        <w:rPr>
          <w:rFonts w:ascii="Times New Roman" w:hAnsi="Times New Roman" w:cs="Times New Roman"/>
          <w:i/>
          <w:color w:val="00B0F0"/>
          <w:sz w:val="24"/>
          <w:szCs w:val="24"/>
        </w:rPr>
        <w:t xml:space="preserve"> w swoim pokoju, (myślę, ze każdy uczeń takową, nawet mała powinien mieć), </w:t>
      </w:r>
      <w:r w:rsidRPr="00301430">
        <w:rPr>
          <w:rFonts w:ascii="Times New Roman" w:hAnsi="Times New Roman" w:cs="Times New Roman"/>
          <w:i/>
          <w:color w:val="00B0F0"/>
          <w:sz w:val="24"/>
          <w:szCs w:val="24"/>
        </w:rPr>
        <w:t xml:space="preserve">wybierz sobie jedną z nich i sprawdź oznaczenie ( nie bierz książek bardzo starych - tam oznaczenia nie znajdziesz:) wprowadzono je, co prawda </w:t>
      </w:r>
      <w:r>
        <w:rPr>
          <w:rFonts w:ascii="Times New Roman" w:hAnsi="Times New Roman" w:cs="Times New Roman"/>
          <w:i/>
          <w:color w:val="00B0F0"/>
          <w:sz w:val="24"/>
          <w:szCs w:val="24"/>
        </w:rPr>
        <w:br/>
      </w:r>
      <w:r w:rsidRPr="00301430">
        <w:rPr>
          <w:rFonts w:ascii="Times New Roman" w:hAnsi="Times New Roman" w:cs="Times New Roman"/>
          <w:i/>
          <w:color w:val="00B0F0"/>
          <w:sz w:val="24"/>
          <w:szCs w:val="24"/>
        </w:rPr>
        <w:t>w latach 70-tych, ale dopiero p</w:t>
      </w:r>
      <w:r>
        <w:rPr>
          <w:rFonts w:ascii="Times New Roman" w:hAnsi="Times New Roman" w:cs="Times New Roman"/>
          <w:i/>
          <w:color w:val="00B0F0"/>
          <w:sz w:val="24"/>
          <w:szCs w:val="24"/>
        </w:rPr>
        <w:t xml:space="preserve">o kilku zmianach ujednolicono, i takiej formie jak powyżej istnieją na </w:t>
      </w:r>
      <w:r w:rsidRPr="00301430">
        <w:rPr>
          <w:rFonts w:ascii="Times New Roman" w:hAnsi="Times New Roman" w:cs="Times New Roman"/>
          <w:i/>
          <w:color w:val="00B0F0"/>
          <w:sz w:val="24"/>
          <w:szCs w:val="24"/>
        </w:rPr>
        <w:t>książ</w:t>
      </w:r>
      <w:r>
        <w:rPr>
          <w:rFonts w:ascii="Times New Roman" w:hAnsi="Times New Roman" w:cs="Times New Roman"/>
          <w:i/>
          <w:color w:val="00B0F0"/>
          <w:sz w:val="24"/>
          <w:szCs w:val="24"/>
        </w:rPr>
        <w:t>kach wydanych po 1 stycznia 2007.</w:t>
      </w:r>
    </w:p>
    <w:p w:rsidR="00A42E5C" w:rsidRPr="00311B01" w:rsidRDefault="00311B01" w:rsidP="00A42E5C">
      <w:pPr>
        <w:jc w:val="both"/>
        <w:rPr>
          <w:rFonts w:ascii="Times New Roman" w:hAnsi="Times New Roman" w:cs="Times New Roman"/>
          <w:i/>
          <w:color w:val="00B0F0"/>
          <w:sz w:val="24"/>
          <w:szCs w:val="24"/>
          <w:u w:val="single"/>
        </w:rPr>
      </w:pPr>
      <w:r w:rsidRPr="00311B01">
        <w:rPr>
          <w:rFonts w:ascii="Times New Roman" w:hAnsi="Times New Roman" w:cs="Times New Roman"/>
          <w:i/>
          <w:color w:val="00B0F0"/>
          <w:sz w:val="24"/>
          <w:szCs w:val="24"/>
          <w:u w:val="single"/>
        </w:rPr>
        <w:t>Wykorzystaj zasoby internetu a s</w:t>
      </w:r>
      <w:r w:rsidR="00A42E5C" w:rsidRPr="00311B01">
        <w:rPr>
          <w:rFonts w:ascii="Times New Roman" w:hAnsi="Times New Roman" w:cs="Times New Roman"/>
          <w:i/>
          <w:color w:val="00B0F0"/>
          <w:sz w:val="24"/>
          <w:szCs w:val="24"/>
          <w:u w:val="single"/>
        </w:rPr>
        <w:t>woje obserwacje zanotuj do zeszytu podając tytuł książki, bądź podręcznika</w:t>
      </w:r>
      <w:r w:rsidRPr="00311B01">
        <w:rPr>
          <w:rFonts w:ascii="Times New Roman" w:hAnsi="Times New Roman" w:cs="Times New Roman"/>
          <w:i/>
          <w:color w:val="00B0F0"/>
          <w:sz w:val="24"/>
          <w:szCs w:val="24"/>
          <w:u w:val="single"/>
        </w:rPr>
        <w:t xml:space="preserve"> raz "rozszyfruj" oznaczenia. </w:t>
      </w:r>
    </w:p>
    <w:p w:rsidR="00311B01" w:rsidRDefault="00311B01" w:rsidP="00A42E5C">
      <w:pPr>
        <w:jc w:val="both"/>
        <w:rPr>
          <w:rFonts w:ascii="Times New Roman" w:hAnsi="Times New Roman" w:cs="Times New Roman"/>
          <w:i/>
          <w:color w:val="00B0F0"/>
          <w:sz w:val="24"/>
          <w:szCs w:val="24"/>
          <w:u w:val="single"/>
        </w:rPr>
      </w:pPr>
      <w:r w:rsidRPr="00311B01">
        <w:rPr>
          <w:rFonts w:ascii="Times New Roman" w:hAnsi="Times New Roman" w:cs="Times New Roman"/>
          <w:i/>
          <w:color w:val="00B0F0"/>
          <w:sz w:val="24"/>
          <w:szCs w:val="24"/>
          <w:u w:val="single"/>
        </w:rPr>
        <w:t xml:space="preserve">Zadanie prześlij do oceny przez e-dziennik do </w:t>
      </w:r>
      <w:r>
        <w:rPr>
          <w:rFonts w:ascii="Times New Roman" w:hAnsi="Times New Roman" w:cs="Times New Roman"/>
          <w:i/>
          <w:color w:val="00B0F0"/>
          <w:sz w:val="24"/>
          <w:szCs w:val="24"/>
          <w:u w:val="single"/>
        </w:rPr>
        <w:t xml:space="preserve">dnia 29.10.2020 </w:t>
      </w:r>
      <w:proofErr w:type="gramStart"/>
      <w:r>
        <w:rPr>
          <w:rFonts w:ascii="Times New Roman" w:hAnsi="Times New Roman" w:cs="Times New Roman"/>
          <w:i/>
          <w:color w:val="00B0F0"/>
          <w:sz w:val="24"/>
          <w:szCs w:val="24"/>
          <w:u w:val="single"/>
        </w:rPr>
        <w:t>r</w:t>
      </w:r>
      <w:proofErr w:type="gramEnd"/>
      <w:r>
        <w:rPr>
          <w:rFonts w:ascii="Times New Roman" w:hAnsi="Times New Roman" w:cs="Times New Roman"/>
          <w:i/>
          <w:color w:val="00B0F0"/>
          <w:sz w:val="24"/>
          <w:szCs w:val="24"/>
          <w:u w:val="single"/>
        </w:rPr>
        <w:t>. do godz. 18.00</w:t>
      </w:r>
    </w:p>
    <w:p w:rsidR="00C4670F" w:rsidRPr="00311B01" w:rsidRDefault="00C4670F" w:rsidP="00A42E5C">
      <w:pPr>
        <w:jc w:val="both"/>
        <w:rPr>
          <w:rFonts w:ascii="Times New Roman" w:hAnsi="Times New Roman" w:cs="Times New Roman"/>
          <w:i/>
          <w:color w:val="00B0F0"/>
          <w:sz w:val="24"/>
          <w:szCs w:val="24"/>
          <w:u w:val="single"/>
        </w:rPr>
      </w:pPr>
      <w:r w:rsidRPr="00C4670F">
        <w:rPr>
          <w:rFonts w:ascii="Times New Roman" w:hAnsi="Times New Roman" w:cs="Times New Roman"/>
          <w:i/>
          <w:color w:val="00B0F0"/>
          <w:sz w:val="24"/>
          <w:szCs w:val="24"/>
          <w:u w:val="single"/>
        </w:rPr>
        <w:t>Możesz przesłać rozwiązanie w formie zdjęcia z zeszytu lub napisane w wiadomości mailowej.</w:t>
      </w:r>
    </w:p>
    <w:p w:rsidR="00311B01" w:rsidRPr="00311B01" w:rsidRDefault="00311B01" w:rsidP="00A42E5C">
      <w:pPr>
        <w:jc w:val="both"/>
        <w:rPr>
          <w:rFonts w:ascii="Times New Roman" w:hAnsi="Times New Roman" w:cs="Times New Roman"/>
          <w:i/>
          <w:color w:val="00B0F0"/>
          <w:sz w:val="24"/>
          <w:szCs w:val="24"/>
        </w:rPr>
      </w:pPr>
      <w:r>
        <w:rPr>
          <w:rFonts w:ascii="Times New Roman" w:hAnsi="Times New Roman" w:cs="Times New Roman"/>
          <w:i/>
          <w:color w:val="00B0F0"/>
          <w:sz w:val="24"/>
          <w:szCs w:val="24"/>
        </w:rPr>
        <w:t>Udzielajcie sobie</w:t>
      </w:r>
      <w:r w:rsidRPr="00311B01">
        <w:rPr>
          <w:rFonts w:ascii="Times New Roman" w:hAnsi="Times New Roman" w:cs="Times New Roman"/>
          <w:i/>
          <w:color w:val="00B0F0"/>
          <w:sz w:val="24"/>
          <w:szCs w:val="24"/>
        </w:rPr>
        <w:t xml:space="preserve"> pomocy koleżeńskiej - poproście kolegę, koleżankę,</w:t>
      </w:r>
      <w:r>
        <w:rPr>
          <w:rFonts w:ascii="Times New Roman" w:hAnsi="Times New Roman" w:cs="Times New Roman"/>
          <w:i/>
          <w:color w:val="00B0F0"/>
          <w:sz w:val="24"/>
          <w:szCs w:val="24"/>
        </w:rPr>
        <w:t xml:space="preserve"> podając jej numer </w:t>
      </w:r>
      <w:r>
        <w:rPr>
          <w:rFonts w:ascii="Times New Roman" w:hAnsi="Times New Roman" w:cs="Times New Roman"/>
          <w:i/>
          <w:color w:val="00B0F0"/>
          <w:sz w:val="24"/>
          <w:szCs w:val="24"/>
        </w:rPr>
        <w:br/>
        <w:t xml:space="preserve">z Waszej książki, wymieńcie się informacjami. </w:t>
      </w:r>
    </w:p>
    <w:p w:rsidR="00495E30" w:rsidRDefault="009544E1" w:rsidP="00495E30">
      <w:pPr>
        <w:pStyle w:val="Nagwek2"/>
        <w:numPr>
          <w:ilvl w:val="0"/>
          <w:numId w:val="0"/>
        </w:numPr>
        <w:rPr>
          <w:rFonts w:ascii="Times New Roman" w:hAnsi="Times New Roman"/>
          <w:color w:val="FF0000"/>
          <w:szCs w:val="24"/>
          <w:lang w:val="pl-PL"/>
        </w:rPr>
      </w:pPr>
      <w:r w:rsidRPr="00C4670F">
        <w:rPr>
          <w:rFonts w:ascii="Times New Roman" w:hAnsi="Times New Roman"/>
          <w:color w:val="FF0000"/>
          <w:szCs w:val="24"/>
          <w:lang w:val="pl-PL"/>
        </w:rPr>
        <w:t xml:space="preserve">Temat lekcji: Zasadnicze i informacyjne znaki umieszczane na opakowaniach. </w:t>
      </w:r>
    </w:p>
    <w:p w:rsidR="005434E1" w:rsidRPr="00495E30" w:rsidRDefault="005434E1" w:rsidP="00495E30">
      <w:pPr>
        <w:pStyle w:val="Nagwek2"/>
        <w:numPr>
          <w:ilvl w:val="0"/>
          <w:numId w:val="0"/>
        </w:numPr>
        <w:rPr>
          <w:b w:val="0"/>
          <w:color w:val="FF0000"/>
          <w:lang w:val="pl-PL"/>
        </w:rPr>
      </w:pPr>
      <w:r w:rsidRPr="00495E30">
        <w:rPr>
          <w:rFonts w:ascii="Times New Roman" w:hAnsi="Times New Roman"/>
          <w:b w:val="0"/>
          <w:color w:val="FF0000"/>
          <w:szCs w:val="24"/>
        </w:rPr>
        <w:t>Znaki umieszczane na opakowaniach</w:t>
      </w:r>
      <w:r w:rsidR="00C4670F" w:rsidRPr="00495E30">
        <w:rPr>
          <w:rFonts w:ascii="Times New Roman" w:hAnsi="Times New Roman"/>
          <w:b w:val="0"/>
          <w:color w:val="FF0000"/>
          <w:szCs w:val="24"/>
          <w:lang w:val="pl-PL"/>
        </w:rPr>
        <w:t xml:space="preserve"> </w:t>
      </w:r>
      <w:r w:rsidRPr="00495E30">
        <w:rPr>
          <w:rFonts w:ascii="Times New Roman" w:hAnsi="Times New Roman"/>
          <w:b w:val="0"/>
          <w:color w:val="FF0000"/>
          <w:szCs w:val="24"/>
        </w:rPr>
        <w:t xml:space="preserve"> dzielą się na:</w:t>
      </w:r>
    </w:p>
    <w:p w:rsidR="005434E1" w:rsidRPr="00C4670F" w:rsidRDefault="005434E1" w:rsidP="00495E30">
      <w:pPr>
        <w:pStyle w:val="Wypunktowanie-poziom1"/>
        <w:numPr>
          <w:ilvl w:val="0"/>
          <w:numId w:val="4"/>
        </w:numPr>
        <w:spacing w:after="0"/>
        <w:ind w:left="1304" w:hanging="357"/>
        <w:rPr>
          <w:rFonts w:ascii="Times New Roman" w:hAnsi="Times New Roman"/>
          <w:color w:val="FF0000"/>
          <w:szCs w:val="24"/>
        </w:rPr>
      </w:pPr>
      <w:r w:rsidRPr="00C4670F">
        <w:rPr>
          <w:rFonts w:ascii="Times New Roman" w:hAnsi="Times New Roman"/>
          <w:color w:val="FF0000"/>
          <w:szCs w:val="24"/>
        </w:rPr>
        <w:t>zasadnicze;</w:t>
      </w:r>
    </w:p>
    <w:p w:rsidR="005434E1" w:rsidRPr="00C4670F" w:rsidRDefault="005434E1" w:rsidP="00495E30">
      <w:pPr>
        <w:pStyle w:val="Wypunktowanie-poziom1"/>
        <w:numPr>
          <w:ilvl w:val="0"/>
          <w:numId w:val="4"/>
        </w:numPr>
        <w:spacing w:after="0"/>
        <w:ind w:left="1304" w:hanging="357"/>
        <w:rPr>
          <w:rFonts w:ascii="Times New Roman" w:hAnsi="Times New Roman"/>
          <w:color w:val="FF0000"/>
          <w:szCs w:val="24"/>
        </w:rPr>
      </w:pPr>
      <w:r w:rsidRPr="00C4670F">
        <w:rPr>
          <w:rFonts w:ascii="Times New Roman" w:hAnsi="Times New Roman"/>
          <w:color w:val="FF0000"/>
          <w:szCs w:val="24"/>
        </w:rPr>
        <w:t>informacyjne;</w:t>
      </w:r>
    </w:p>
    <w:p w:rsidR="005434E1" w:rsidRPr="00C4670F" w:rsidRDefault="005434E1" w:rsidP="00495E30">
      <w:pPr>
        <w:pStyle w:val="Wypunktowanie-poziom1"/>
        <w:numPr>
          <w:ilvl w:val="0"/>
          <w:numId w:val="4"/>
        </w:numPr>
        <w:spacing w:after="0"/>
        <w:ind w:left="1304" w:hanging="357"/>
        <w:rPr>
          <w:rFonts w:ascii="Times New Roman" w:hAnsi="Times New Roman"/>
          <w:color w:val="FF0000"/>
          <w:szCs w:val="24"/>
        </w:rPr>
      </w:pPr>
      <w:r w:rsidRPr="00C4670F">
        <w:rPr>
          <w:rFonts w:ascii="Times New Roman" w:hAnsi="Times New Roman"/>
          <w:color w:val="FF0000"/>
          <w:szCs w:val="24"/>
        </w:rPr>
        <w:t>niebezpiecze</w:t>
      </w:r>
      <w:r w:rsidRPr="00C4670F">
        <w:rPr>
          <w:rFonts w:ascii="Times New Roman" w:eastAsia="TimesNewRoman" w:hAnsi="Times New Roman"/>
          <w:color w:val="FF0000"/>
          <w:szCs w:val="24"/>
        </w:rPr>
        <w:t>ń</w:t>
      </w:r>
      <w:r w:rsidRPr="00C4670F">
        <w:rPr>
          <w:rFonts w:ascii="Times New Roman" w:hAnsi="Times New Roman"/>
          <w:color w:val="FF0000"/>
          <w:szCs w:val="24"/>
        </w:rPr>
        <w:t>stwa;</w:t>
      </w:r>
    </w:p>
    <w:p w:rsidR="005434E1" w:rsidRPr="00C4670F" w:rsidRDefault="005434E1" w:rsidP="00495E30">
      <w:pPr>
        <w:pStyle w:val="Wypunktowanie-poziom1"/>
        <w:numPr>
          <w:ilvl w:val="0"/>
          <w:numId w:val="4"/>
        </w:numPr>
        <w:spacing w:after="0"/>
        <w:ind w:left="1304" w:hanging="357"/>
        <w:rPr>
          <w:rFonts w:ascii="Times New Roman" w:hAnsi="Times New Roman"/>
          <w:color w:val="FF0000"/>
          <w:szCs w:val="24"/>
        </w:rPr>
      </w:pPr>
      <w:r w:rsidRPr="00C4670F">
        <w:rPr>
          <w:rFonts w:ascii="Times New Roman" w:hAnsi="Times New Roman"/>
          <w:color w:val="FF0000"/>
          <w:szCs w:val="24"/>
        </w:rPr>
        <w:t>manipulacyjne;</w:t>
      </w:r>
    </w:p>
    <w:p w:rsidR="00C4670F" w:rsidRPr="00C4670F" w:rsidRDefault="005434E1" w:rsidP="00495E30">
      <w:pPr>
        <w:pStyle w:val="Wypunktowanie-poziom1"/>
        <w:numPr>
          <w:ilvl w:val="0"/>
          <w:numId w:val="4"/>
        </w:numPr>
        <w:spacing w:after="0"/>
        <w:ind w:left="1304" w:hanging="357"/>
        <w:rPr>
          <w:rFonts w:ascii="Times New Roman" w:hAnsi="Times New Roman"/>
          <w:color w:val="FF0000"/>
          <w:szCs w:val="24"/>
        </w:rPr>
      </w:pPr>
      <w:r w:rsidRPr="00C4670F">
        <w:rPr>
          <w:rFonts w:ascii="Times New Roman" w:hAnsi="Times New Roman"/>
          <w:color w:val="FF0000"/>
          <w:szCs w:val="24"/>
        </w:rPr>
        <w:t>reklamowe.</w:t>
      </w:r>
      <w:r w:rsidR="00C4670F">
        <w:rPr>
          <w:rFonts w:ascii="Times New Roman" w:hAnsi="Times New Roman"/>
          <w:color w:val="FF0000"/>
          <w:szCs w:val="24"/>
          <w:lang w:val="pl-PL"/>
        </w:rPr>
        <w:br/>
      </w:r>
    </w:p>
    <w:p w:rsidR="00C4670F" w:rsidRPr="00C4670F" w:rsidRDefault="00C4670F" w:rsidP="00C4670F">
      <w:pPr>
        <w:pStyle w:val="Wypunktowanie-poziom1"/>
        <w:numPr>
          <w:ilvl w:val="0"/>
          <w:numId w:val="0"/>
        </w:numPr>
        <w:rPr>
          <w:rFonts w:ascii="Times New Roman" w:hAnsi="Times New Roman"/>
          <w:color w:val="FF0000"/>
          <w:lang w:val="pl-PL"/>
        </w:rPr>
      </w:pPr>
      <w:r w:rsidRPr="00C4670F">
        <w:rPr>
          <w:rFonts w:ascii="Times New Roman" w:hAnsi="Times New Roman"/>
          <w:color w:val="FF0000"/>
          <w:u w:val="single"/>
        </w:rPr>
        <w:t>Znaki zasadnicze obejmują: nazwę wyrobu, znak firmowy i zasadnicze zastosowanie wyrobu</w:t>
      </w:r>
      <w:r w:rsidRPr="00C4670F">
        <w:rPr>
          <w:rFonts w:ascii="Times New Roman" w:hAnsi="Times New Roman"/>
          <w:color w:val="FF0000"/>
        </w:rPr>
        <w:t xml:space="preserve">. </w:t>
      </w:r>
    </w:p>
    <w:p w:rsidR="00C4670F" w:rsidRPr="00C4670F" w:rsidRDefault="00C4670F" w:rsidP="00C4670F">
      <w:pPr>
        <w:pStyle w:val="Wypunktowanie-poziom1"/>
        <w:numPr>
          <w:ilvl w:val="0"/>
          <w:numId w:val="0"/>
        </w:numPr>
        <w:rPr>
          <w:rFonts w:ascii="Times New Roman" w:hAnsi="Times New Roman"/>
          <w:color w:val="FF0000"/>
          <w:szCs w:val="24"/>
          <w:lang w:val="pl-PL"/>
        </w:rPr>
      </w:pPr>
      <w:r w:rsidRPr="00C4670F">
        <w:rPr>
          <w:rFonts w:ascii="Times New Roman" w:hAnsi="Times New Roman"/>
          <w:color w:val="FF0000"/>
          <w:u w:val="single"/>
        </w:rPr>
        <w:t>Nazwę wyrobu</w:t>
      </w:r>
      <w:r w:rsidRPr="00C4670F">
        <w:rPr>
          <w:rFonts w:ascii="Times New Roman" w:hAnsi="Times New Roman"/>
          <w:color w:val="FF0000"/>
        </w:rPr>
        <w:t xml:space="preserve"> wyraża napis zawierający jego nazwę handlową lub użytkową, </w:t>
      </w:r>
      <w:r w:rsidRPr="00C4670F">
        <w:rPr>
          <w:rFonts w:ascii="Times New Roman" w:hAnsi="Times New Roman"/>
          <w:color w:val="FF0000"/>
          <w:szCs w:val="24"/>
        </w:rPr>
        <w:t xml:space="preserve">informuje </w:t>
      </w:r>
      <w:r>
        <w:rPr>
          <w:rFonts w:ascii="Times New Roman" w:hAnsi="Times New Roman"/>
          <w:color w:val="FF0000"/>
          <w:szCs w:val="24"/>
          <w:lang w:val="pl-PL"/>
        </w:rPr>
        <w:br/>
      </w:r>
      <w:r w:rsidRPr="00C4670F">
        <w:rPr>
          <w:rFonts w:ascii="Times New Roman" w:hAnsi="Times New Roman"/>
          <w:color w:val="FF0000"/>
          <w:szCs w:val="24"/>
        </w:rPr>
        <w:t>o typie towaru np. cukier, chleb</w:t>
      </w:r>
      <w:r w:rsidRPr="00C4670F">
        <w:rPr>
          <w:rFonts w:ascii="Times New Roman" w:hAnsi="Times New Roman"/>
          <w:color w:val="FF0000"/>
          <w:szCs w:val="24"/>
          <w:lang w:val="pl-PL"/>
        </w:rPr>
        <w:t>.</w:t>
      </w:r>
    </w:p>
    <w:p w:rsidR="00C4670F" w:rsidRPr="00C4670F" w:rsidRDefault="00C4670F" w:rsidP="00C4670F">
      <w:pPr>
        <w:pStyle w:val="Wypunktowanie-poziom1"/>
        <w:numPr>
          <w:ilvl w:val="0"/>
          <w:numId w:val="0"/>
        </w:numPr>
        <w:rPr>
          <w:rFonts w:ascii="Times New Roman" w:hAnsi="Times New Roman"/>
          <w:color w:val="FF0000"/>
          <w:szCs w:val="24"/>
          <w:lang w:val="pl-PL"/>
        </w:rPr>
      </w:pPr>
      <w:r w:rsidRPr="00C4670F">
        <w:rPr>
          <w:rFonts w:ascii="Times New Roman" w:hAnsi="Times New Roman"/>
          <w:color w:val="FF0000"/>
          <w:u w:val="single"/>
        </w:rPr>
        <w:t>Znak firmowy</w:t>
      </w:r>
      <w:r w:rsidRPr="00C4670F">
        <w:rPr>
          <w:rFonts w:ascii="Times New Roman" w:hAnsi="Times New Roman"/>
          <w:color w:val="FF0000"/>
        </w:rPr>
        <w:t>, zwany również towarowym, to symbol rysunkowy z napisem literowym, określającym miejsce i nazwę wytwórcy.</w:t>
      </w:r>
      <w:r w:rsidRPr="00C4670F">
        <w:rPr>
          <w:rFonts w:ascii="Times New Roman" w:hAnsi="Times New Roman"/>
          <w:color w:val="FF0000"/>
          <w:szCs w:val="24"/>
          <w:lang w:val="pl-PL"/>
        </w:rPr>
        <w:t xml:space="preserve"> Pozwala on na </w:t>
      </w:r>
      <w:r w:rsidR="005434E1" w:rsidRPr="00C4670F">
        <w:rPr>
          <w:rFonts w:ascii="Times New Roman" w:hAnsi="Times New Roman"/>
          <w:color w:val="FF0000"/>
          <w:szCs w:val="24"/>
        </w:rPr>
        <w:t>odróżnienie t</w:t>
      </w:r>
      <w:r w:rsidR="005434E1" w:rsidRPr="00C4670F">
        <w:rPr>
          <w:rFonts w:ascii="Times New Roman" w:hAnsi="Times New Roman"/>
          <w:color w:val="FF0000"/>
          <w:szCs w:val="24"/>
        </w:rPr>
        <w:t>o</w:t>
      </w:r>
      <w:r w:rsidR="005434E1" w:rsidRPr="00C4670F">
        <w:rPr>
          <w:rFonts w:ascii="Times New Roman" w:hAnsi="Times New Roman"/>
          <w:color w:val="FF0000"/>
          <w:szCs w:val="24"/>
        </w:rPr>
        <w:t>warów danego przedsiębiorstwa od towarów tego samego rodzaju innych przedsiębiorstw.</w:t>
      </w:r>
    </w:p>
    <w:p w:rsidR="00C4670F" w:rsidRPr="00C4670F" w:rsidRDefault="005434E1" w:rsidP="00C4670F">
      <w:pPr>
        <w:pStyle w:val="Wypunktowanie-poziom1"/>
        <w:numPr>
          <w:ilvl w:val="0"/>
          <w:numId w:val="0"/>
        </w:numPr>
        <w:rPr>
          <w:rFonts w:ascii="Times New Roman" w:hAnsi="Times New Roman"/>
          <w:color w:val="FF0000"/>
          <w:szCs w:val="24"/>
          <w:lang w:val="pl-PL"/>
        </w:rPr>
      </w:pPr>
      <w:r w:rsidRPr="00C4670F">
        <w:rPr>
          <w:rFonts w:ascii="Times New Roman" w:hAnsi="Times New Roman"/>
          <w:color w:val="FF0000"/>
          <w:szCs w:val="24"/>
        </w:rPr>
        <w:t>Informacja o prod</w:t>
      </w:r>
      <w:r w:rsidRPr="00C4670F">
        <w:rPr>
          <w:rFonts w:ascii="Times New Roman" w:hAnsi="Times New Roman"/>
          <w:color w:val="FF0000"/>
          <w:szCs w:val="24"/>
        </w:rPr>
        <w:t>u</w:t>
      </w:r>
      <w:r w:rsidRPr="00C4670F">
        <w:rPr>
          <w:rFonts w:ascii="Times New Roman" w:hAnsi="Times New Roman"/>
          <w:color w:val="FF0000"/>
          <w:szCs w:val="24"/>
        </w:rPr>
        <w:t xml:space="preserve">cencie powinna określać jego nazwę oraz adres zakładu wytwórczego. </w:t>
      </w:r>
    </w:p>
    <w:p w:rsidR="005434E1" w:rsidRPr="00C4670F" w:rsidRDefault="005434E1" w:rsidP="00C4670F">
      <w:pPr>
        <w:pStyle w:val="Wypunktowanie-poziom1"/>
        <w:numPr>
          <w:ilvl w:val="0"/>
          <w:numId w:val="0"/>
        </w:numPr>
        <w:rPr>
          <w:rFonts w:ascii="Times New Roman" w:hAnsi="Times New Roman"/>
          <w:color w:val="FF0000"/>
          <w:szCs w:val="24"/>
        </w:rPr>
      </w:pPr>
      <w:r w:rsidRPr="00C4670F">
        <w:rPr>
          <w:rFonts w:ascii="Times New Roman" w:hAnsi="Times New Roman"/>
          <w:color w:val="FF0000"/>
          <w:szCs w:val="24"/>
          <w:u w:val="single"/>
        </w:rPr>
        <w:t>Informacja na temat zastosowania</w:t>
      </w:r>
      <w:r w:rsidRPr="00C4670F">
        <w:rPr>
          <w:rFonts w:ascii="Times New Roman" w:hAnsi="Times New Roman"/>
          <w:color w:val="FF0000"/>
          <w:szCs w:val="24"/>
        </w:rPr>
        <w:t xml:space="preserve"> towarów określa przeznaczenie produktu np. krem n</w:t>
      </w:r>
      <w:r w:rsidRPr="00C4670F">
        <w:rPr>
          <w:rFonts w:ascii="Times New Roman" w:hAnsi="Times New Roman"/>
          <w:color w:val="FF0000"/>
          <w:szCs w:val="24"/>
        </w:rPr>
        <w:t>a</w:t>
      </w:r>
      <w:r w:rsidRPr="00C4670F">
        <w:rPr>
          <w:rFonts w:ascii="Times New Roman" w:hAnsi="Times New Roman"/>
          <w:color w:val="FF0000"/>
          <w:szCs w:val="24"/>
        </w:rPr>
        <w:t xml:space="preserve">wilżający, napój energetyczny. </w:t>
      </w:r>
    </w:p>
    <w:p w:rsidR="00C4670F" w:rsidRDefault="005434E1" w:rsidP="00C4670F">
      <w:pPr>
        <w:pStyle w:val="Wypunktowanie-poziom1"/>
        <w:numPr>
          <w:ilvl w:val="0"/>
          <w:numId w:val="0"/>
        </w:numPr>
        <w:ind w:left="587"/>
        <w:rPr>
          <w:rFonts w:ascii="Times New Roman" w:hAnsi="Times New Roman"/>
          <w:szCs w:val="24"/>
          <w:lang w:val="pl-PL"/>
        </w:rPr>
      </w:pPr>
      <w:r>
        <w:rPr>
          <w:noProof/>
        </w:rPr>
        <w:drawing>
          <wp:inline distT="0" distB="0" distL="0" distR="0">
            <wp:extent cx="2857500" cy="1714500"/>
            <wp:effectExtent l="19050" t="0" r="0" b="0"/>
            <wp:docPr id="2" name="Obraz 1" descr="graf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_6"/>
                    <pic:cNvPicPr>
                      <a:picLocks noChangeAspect="1" noChangeArrowheads="1"/>
                    </pic:cNvPicPr>
                  </pic:nvPicPr>
                  <pic:blipFill>
                    <a:blip r:embed="rId7"/>
                    <a:srcRect/>
                    <a:stretch>
                      <a:fillRect/>
                    </a:stretch>
                  </pic:blipFill>
                  <pic:spPr bwMode="auto">
                    <a:xfrm>
                      <a:off x="0" y="0"/>
                      <a:ext cx="2857500" cy="1714500"/>
                    </a:xfrm>
                    <a:prstGeom prst="rect">
                      <a:avLst/>
                    </a:prstGeom>
                    <a:noFill/>
                    <a:ln w="9525">
                      <a:noFill/>
                      <a:miter lim="800000"/>
                      <a:headEnd/>
                      <a:tailEnd/>
                    </a:ln>
                  </pic:spPr>
                </pic:pic>
              </a:graphicData>
            </a:graphic>
          </wp:inline>
        </w:drawing>
      </w:r>
      <w:r w:rsidR="00C4670F" w:rsidRPr="00C4670F">
        <w:t xml:space="preserve"> </w:t>
      </w:r>
      <w:r w:rsidR="00C4670F" w:rsidRPr="00C4670F">
        <w:rPr>
          <w:rFonts w:ascii="Times New Roman" w:hAnsi="Times New Roman"/>
        </w:rPr>
        <w:t>Znak zasadniczy ― nazwa towaru</w:t>
      </w:r>
    </w:p>
    <w:p w:rsidR="005434E1" w:rsidRPr="00C4670F" w:rsidRDefault="005434E1" w:rsidP="00C4670F">
      <w:pPr>
        <w:pStyle w:val="Wypunktowanie-poziom1"/>
        <w:numPr>
          <w:ilvl w:val="0"/>
          <w:numId w:val="0"/>
        </w:numPr>
        <w:ind w:firstLine="587"/>
        <w:rPr>
          <w:rFonts w:ascii="Times New Roman" w:hAnsi="Times New Roman"/>
          <w:szCs w:val="24"/>
        </w:rPr>
      </w:pPr>
      <w:r w:rsidRPr="00C4670F">
        <w:rPr>
          <w:rFonts w:ascii="Times New Roman" w:hAnsi="Times New Roman"/>
          <w:lang w:val="pl-PL"/>
        </w:rPr>
        <w:lastRenderedPageBreak/>
        <w:t xml:space="preserve">Często obok znaku </w:t>
      </w:r>
      <w:r w:rsidR="00C4670F" w:rsidRPr="00C4670F">
        <w:rPr>
          <w:rFonts w:ascii="Times New Roman" w:hAnsi="Times New Roman"/>
          <w:lang w:val="pl-PL"/>
        </w:rPr>
        <w:t>towarowego</w:t>
      </w:r>
      <w:r w:rsidRPr="00C4670F">
        <w:rPr>
          <w:rFonts w:ascii="Times New Roman" w:hAnsi="Times New Roman"/>
          <w:lang w:val="pl-PL"/>
        </w:rPr>
        <w:t xml:space="preserve"> możemy </w:t>
      </w:r>
      <w:r w:rsidR="00C4670F" w:rsidRPr="00C4670F">
        <w:rPr>
          <w:rFonts w:ascii="Times New Roman" w:hAnsi="Times New Roman"/>
          <w:lang w:val="pl-PL"/>
        </w:rPr>
        <w:t>zauważyć</w:t>
      </w:r>
      <w:r w:rsidRPr="00C4670F">
        <w:rPr>
          <w:rFonts w:ascii="Times New Roman" w:hAnsi="Times New Roman"/>
          <w:lang w:val="pl-PL"/>
        </w:rPr>
        <w:t xml:space="preserve"> </w:t>
      </w:r>
      <w:r w:rsidR="00C4670F" w:rsidRPr="00C4670F">
        <w:rPr>
          <w:rFonts w:ascii="Times New Roman" w:hAnsi="Times New Roman"/>
          <w:color w:val="FF0000"/>
        </w:rPr>
        <w:t>symbol</w:t>
      </w:r>
      <w:r w:rsidRPr="00C4670F">
        <w:rPr>
          <w:rFonts w:ascii="Times New Roman" w:hAnsi="Times New Roman"/>
          <w:color w:val="FF0000"/>
        </w:rPr>
        <w:t xml:space="preserve"> „R” w kółku (skrót od ang. </w:t>
      </w:r>
      <w:r w:rsidRPr="00C4670F">
        <w:rPr>
          <w:rFonts w:ascii="Times New Roman" w:hAnsi="Times New Roman"/>
          <w:i/>
          <w:color w:val="FF0000"/>
          <w:lang w:val="en-US"/>
        </w:rPr>
        <w:t>registered</w:t>
      </w:r>
      <w:r w:rsidRPr="00C4670F">
        <w:rPr>
          <w:rFonts w:ascii="Times New Roman" w:hAnsi="Times New Roman"/>
          <w:color w:val="FF0000"/>
        </w:rPr>
        <w:t>) oznacza, że dany znak towarowy z</w:t>
      </w:r>
      <w:r w:rsidRPr="00C4670F">
        <w:rPr>
          <w:rFonts w:ascii="Times New Roman" w:hAnsi="Times New Roman"/>
          <w:color w:val="FF0000"/>
        </w:rPr>
        <w:t>o</w:t>
      </w:r>
      <w:r w:rsidRPr="00C4670F">
        <w:rPr>
          <w:rFonts w:ascii="Times New Roman" w:hAnsi="Times New Roman"/>
          <w:color w:val="FF0000"/>
        </w:rPr>
        <w:t>stał</w:t>
      </w:r>
      <w:r w:rsidRPr="00C4670F">
        <w:rPr>
          <w:rStyle w:val="apple-converted-space"/>
          <w:rFonts w:ascii="Times New Roman" w:hAnsi="Times New Roman"/>
          <w:color w:val="FF0000"/>
        </w:rPr>
        <w:t> </w:t>
      </w:r>
      <w:r w:rsidRPr="00C4670F">
        <w:rPr>
          <w:rStyle w:val="Pogrubienie"/>
          <w:rFonts w:ascii="Times New Roman" w:hAnsi="Times New Roman"/>
          <w:b w:val="0"/>
          <w:bCs/>
          <w:color w:val="FF0000"/>
        </w:rPr>
        <w:t>zarejestrowany w Urzędzie Patentowym</w:t>
      </w:r>
      <w:r w:rsidRPr="00C4670F">
        <w:rPr>
          <w:rFonts w:ascii="Times New Roman" w:hAnsi="Times New Roman"/>
          <w:color w:val="FF0000"/>
        </w:rPr>
        <w:t>.</w:t>
      </w:r>
      <w:r w:rsidRPr="00C4670F">
        <w:rPr>
          <w:rFonts w:ascii="Times New Roman" w:hAnsi="Times New Roman"/>
        </w:rPr>
        <w:t xml:space="preserve"> Przedsiębiorca, który uzyskał świadectwo ochronne może umieszczać w sąsiedztwie swojego znaku towarowego literę „R” wpisaną w okrąg. </w:t>
      </w:r>
    </w:p>
    <w:p w:rsidR="005434E1" w:rsidRPr="003A22B8" w:rsidRDefault="003A22B8" w:rsidP="003A22B8">
      <w:pPr>
        <w:pStyle w:val="Akapit"/>
        <w:rPr>
          <w:color w:val="FF0000"/>
          <w:lang w:eastAsia="pl-PL"/>
        </w:rPr>
      </w:pPr>
      <w:r w:rsidRPr="003A22B8">
        <w:rPr>
          <w:color w:val="FF0000"/>
          <w:u w:val="single"/>
          <w:lang w:val="pl-PL" w:eastAsia="pl-PL"/>
        </w:rPr>
        <w:t xml:space="preserve">Znaki </w:t>
      </w:r>
      <w:r w:rsidRPr="003A22B8">
        <w:rPr>
          <w:color w:val="FF0000"/>
          <w:u w:val="single"/>
          <w:lang w:eastAsia="pl-PL"/>
        </w:rPr>
        <w:t>informacyjne</w:t>
      </w:r>
      <w:r w:rsidR="005434E1" w:rsidRPr="003A22B8">
        <w:rPr>
          <w:color w:val="FF0000"/>
          <w:lang w:eastAsia="pl-PL"/>
        </w:rPr>
        <w:t xml:space="preserve"> określają cechy produktu, jego skład, nazwę rodzajową, gatunek, klasę oraz inne </w:t>
      </w:r>
      <w:r w:rsidRPr="003A22B8">
        <w:rPr>
          <w:color w:val="FF0000"/>
          <w:lang w:eastAsia="pl-PL"/>
        </w:rPr>
        <w:t>stopnie, jakości</w:t>
      </w:r>
      <w:r w:rsidR="005434E1" w:rsidRPr="003A22B8">
        <w:rPr>
          <w:color w:val="FF0000"/>
          <w:lang w:eastAsia="pl-PL"/>
        </w:rPr>
        <w:t>. Do oznaczeń informacyjnych powszechnie spotyk</w:t>
      </w:r>
      <w:r w:rsidR="005434E1" w:rsidRPr="003A22B8">
        <w:rPr>
          <w:color w:val="FF0000"/>
          <w:lang w:eastAsia="pl-PL"/>
        </w:rPr>
        <w:t>a</w:t>
      </w:r>
      <w:r w:rsidR="005434E1" w:rsidRPr="003A22B8">
        <w:rPr>
          <w:color w:val="FF0000"/>
          <w:lang w:eastAsia="pl-PL"/>
        </w:rPr>
        <w:t>nych na towarach zalicza się znaki:</w:t>
      </w:r>
      <w:r w:rsidRPr="003A22B8">
        <w:rPr>
          <w:color w:val="FF0000"/>
          <w:lang w:val="pl-PL" w:eastAsia="pl-PL"/>
        </w:rPr>
        <w:t xml:space="preserve"> </w:t>
      </w:r>
      <w:r w:rsidR="005434E1" w:rsidRPr="003A22B8">
        <w:rPr>
          <w:color w:val="FF0000"/>
        </w:rPr>
        <w:t>jakości;</w:t>
      </w:r>
      <w:r w:rsidRPr="003A22B8">
        <w:rPr>
          <w:color w:val="FF0000"/>
          <w:lang w:val="pl-PL"/>
        </w:rPr>
        <w:t xml:space="preserve"> </w:t>
      </w:r>
      <w:r w:rsidR="005434E1" w:rsidRPr="003A22B8">
        <w:rPr>
          <w:color w:val="FF0000"/>
          <w:lang w:eastAsia="pl-PL"/>
        </w:rPr>
        <w:t>zgodności z normami;</w:t>
      </w:r>
      <w:r>
        <w:rPr>
          <w:color w:val="FF0000"/>
          <w:lang w:val="pl-PL" w:eastAsia="pl-PL"/>
        </w:rPr>
        <w:t xml:space="preserve"> </w:t>
      </w:r>
      <w:r w:rsidR="005434E1" w:rsidRPr="003A22B8">
        <w:rPr>
          <w:color w:val="FF0000"/>
          <w:lang w:eastAsia="pl-PL"/>
        </w:rPr>
        <w:t>bezpieczeństwa.</w:t>
      </w:r>
    </w:p>
    <w:p w:rsidR="005434E1" w:rsidRPr="00B47ECE" w:rsidRDefault="005434E1" w:rsidP="005434E1">
      <w:pPr>
        <w:pStyle w:val="Akapit"/>
      </w:pPr>
      <w:r w:rsidRPr="003A22B8">
        <w:rPr>
          <w:color w:val="FF0000"/>
        </w:rPr>
        <w:t>Oznaczenia informacyjne zawierają również dane na temat: składu produktu, sp</w:t>
      </w:r>
      <w:r w:rsidRPr="003A22B8">
        <w:rPr>
          <w:color w:val="FF0000"/>
        </w:rPr>
        <w:t>o</w:t>
      </w:r>
      <w:r w:rsidRPr="003A22B8">
        <w:rPr>
          <w:color w:val="FF0000"/>
        </w:rPr>
        <w:t>sobu jego użytkowania, daty produkcji, terminu przydatności do spożycia, numeru serii produkcyjnej, zawartości netto, ceny, kraju pochodzenia oraz numeru normy, według której został wyprodukowany.</w:t>
      </w:r>
      <w:r w:rsidRPr="00B47ECE">
        <w:t xml:space="preserve"> </w:t>
      </w:r>
    </w:p>
    <w:p w:rsidR="005434E1" w:rsidRDefault="005434E1" w:rsidP="005434E1">
      <w:pPr>
        <w:pStyle w:val="Ilustracjazramk"/>
        <w:framePr w:wrap="notBeside" w:x="3571" w:y="893"/>
      </w:pPr>
      <w:r>
        <w:rPr>
          <w:noProof/>
          <w:lang w:eastAsia="pl-PL"/>
        </w:rPr>
        <w:drawing>
          <wp:inline distT="0" distB="0" distL="0" distR="0">
            <wp:extent cx="3038475" cy="3657600"/>
            <wp:effectExtent l="19050" t="0" r="9525" b="0"/>
            <wp:docPr id="3" name="Obraz 3" descr="jog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gurt"/>
                    <pic:cNvPicPr>
                      <a:picLocks noChangeAspect="1" noChangeArrowheads="1"/>
                    </pic:cNvPicPr>
                  </pic:nvPicPr>
                  <pic:blipFill>
                    <a:blip r:embed="rId8"/>
                    <a:srcRect/>
                    <a:stretch>
                      <a:fillRect/>
                    </a:stretch>
                  </pic:blipFill>
                  <pic:spPr bwMode="auto">
                    <a:xfrm>
                      <a:off x="0" y="0"/>
                      <a:ext cx="3038475" cy="3657600"/>
                    </a:xfrm>
                    <a:prstGeom prst="rect">
                      <a:avLst/>
                    </a:prstGeom>
                    <a:noFill/>
                    <a:ln w="9525">
                      <a:noFill/>
                      <a:miter lim="800000"/>
                      <a:headEnd/>
                      <a:tailEnd/>
                    </a:ln>
                  </pic:spPr>
                </pic:pic>
              </a:graphicData>
            </a:graphic>
          </wp:inline>
        </w:drawing>
      </w:r>
    </w:p>
    <w:p w:rsidR="005434E1" w:rsidRDefault="005434E1" w:rsidP="005434E1">
      <w:pPr>
        <w:pStyle w:val="Akapit"/>
        <w:rPr>
          <w:lang w:val="pl-PL"/>
        </w:rPr>
      </w:pPr>
      <w:r w:rsidRPr="00B47ECE">
        <w:rPr>
          <w:rStyle w:val="AkapitZnakZnak"/>
          <w:bCs w:val="0"/>
          <w:iCs w:val="0"/>
        </w:rPr>
        <w:t xml:space="preserve">Poniżej przedstawiona została etykieta jogurtu, na której zamieszczone zostały informacje o składzie produktu, </w:t>
      </w:r>
      <w:r w:rsidRPr="00B47ECE">
        <w:t xml:space="preserve">zawartości netto oraz </w:t>
      </w:r>
      <w:r>
        <w:t>wartości odżywczej.</w:t>
      </w:r>
    </w:p>
    <w:p w:rsidR="003A22B8" w:rsidRPr="003A22B8" w:rsidRDefault="003A22B8" w:rsidP="005434E1">
      <w:pPr>
        <w:pStyle w:val="Akapit"/>
        <w:rPr>
          <w:i/>
          <w:color w:val="00B0F0"/>
          <w:lang w:val="pl-PL"/>
        </w:rPr>
      </w:pPr>
      <w:r w:rsidRPr="003A22B8">
        <w:rPr>
          <w:i/>
          <w:color w:val="00B0F0"/>
          <w:lang w:val="pl-PL"/>
        </w:rPr>
        <w:t xml:space="preserve">Zobacz w swojej lodówce czy masz jogurt - jeśli tak odczytaj informacje, o których była mowa, powyżej - jeśli nie masz towaru pod ręką, </w:t>
      </w:r>
      <w:r>
        <w:rPr>
          <w:i/>
          <w:color w:val="00B0F0"/>
          <w:lang w:val="pl-PL"/>
        </w:rPr>
        <w:t xml:space="preserve">może podczas wizyty </w:t>
      </w:r>
      <w:r w:rsidRPr="003A22B8">
        <w:rPr>
          <w:i/>
          <w:color w:val="00B0F0"/>
          <w:lang w:val="pl-PL"/>
        </w:rPr>
        <w:t xml:space="preserve">w sklepie </w:t>
      </w:r>
      <w:r w:rsidRPr="003A22B8">
        <w:rPr>
          <w:i/>
          <w:color w:val="00B0F0"/>
          <w:lang w:val="pl-PL"/>
        </w:rPr>
        <w:br/>
        <w:t xml:space="preserve">( zachowaj reżim sanitarny) </w:t>
      </w:r>
      <w:r>
        <w:rPr>
          <w:i/>
          <w:color w:val="00B0F0"/>
          <w:lang w:val="pl-PL"/>
        </w:rPr>
        <w:t>uda Ci sie kupić Twój ulubiony:)</w:t>
      </w:r>
    </w:p>
    <w:p w:rsidR="005434E1" w:rsidRPr="00495E30" w:rsidRDefault="005434E1" w:rsidP="005434E1">
      <w:pPr>
        <w:pStyle w:val="Akapit"/>
        <w:rPr>
          <w:rFonts w:ascii="Times New Roman" w:hAnsi="Times New Roman"/>
          <w:lang w:val="pl-PL"/>
        </w:rPr>
      </w:pPr>
    </w:p>
    <w:p w:rsidR="005434E1" w:rsidRPr="00495E30" w:rsidRDefault="005434E1" w:rsidP="005434E1">
      <w:pPr>
        <w:pStyle w:val="Akapit"/>
        <w:rPr>
          <w:rFonts w:ascii="Times New Roman" w:hAnsi="Times New Roman"/>
          <w:lang w:val="pl-PL"/>
        </w:rPr>
      </w:pPr>
      <w:r w:rsidRPr="00495E30">
        <w:rPr>
          <w:rFonts w:ascii="Times New Roman" w:hAnsi="Times New Roman"/>
          <w:color w:val="FF0000"/>
        </w:rPr>
        <w:t>Znakami informacyjnymi są również symbole dotyczące recyklingu opakowań oraz ich biodegradowalności</w:t>
      </w:r>
      <w:r w:rsidRPr="00495E30">
        <w:rPr>
          <w:rFonts w:ascii="Times New Roman" w:hAnsi="Times New Roman"/>
          <w:lang w:val="pl-PL"/>
        </w:rPr>
        <w:t xml:space="preserve">, na przykład : </w:t>
      </w:r>
    </w:p>
    <w:p w:rsidR="005434E1" w:rsidRPr="005434E1" w:rsidRDefault="005434E1" w:rsidP="005434E1">
      <w:pPr>
        <w:pStyle w:val="Akapit"/>
        <w:rPr>
          <w:lang w:val="pl-PL"/>
        </w:rPr>
      </w:pPr>
      <w:r w:rsidRPr="00495E30">
        <w:rPr>
          <w:rFonts w:ascii="Times New Roman" w:hAnsi="Times New Roman"/>
          <w:lang w:val="pl-PL"/>
        </w:rPr>
        <w:t>Znak informujący, że opakowanie wytworzone zostało z surowców p</w:t>
      </w:r>
      <w:r w:rsidRPr="00495E30">
        <w:rPr>
          <w:rFonts w:ascii="Times New Roman" w:hAnsi="Times New Roman"/>
          <w:lang w:val="pl-PL"/>
        </w:rPr>
        <w:t>o</w:t>
      </w:r>
      <w:r w:rsidRPr="00495E30">
        <w:rPr>
          <w:rFonts w:ascii="Times New Roman" w:hAnsi="Times New Roman"/>
          <w:lang w:val="pl-PL"/>
        </w:rPr>
        <w:t>chodzących z recyklingu</w:t>
      </w:r>
      <w:r w:rsidRPr="00E24C48">
        <w:rPr>
          <w:rFonts w:cs="Arial"/>
          <w:lang w:val="pl-PL"/>
        </w:rPr>
        <w:t>.</w:t>
      </w:r>
    </w:p>
    <w:p w:rsidR="005434E1" w:rsidRPr="005434E1" w:rsidRDefault="005434E1" w:rsidP="009544E1">
      <w:pPr>
        <w:pStyle w:val="Akapit"/>
        <w:jc w:val="center"/>
        <w:rPr>
          <w:lang w:val="pl-PL"/>
        </w:rPr>
      </w:pPr>
      <w:r>
        <w:rPr>
          <w:rFonts w:cs="Arial"/>
          <w:noProof/>
          <w:lang w:val="pl-PL" w:eastAsia="pl-PL"/>
        </w:rPr>
        <w:lastRenderedPageBreak/>
        <w:drawing>
          <wp:inline distT="0" distB="0" distL="0" distR="0">
            <wp:extent cx="885825" cy="885825"/>
            <wp:effectExtent l="19050" t="0" r="9525"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lum contrast="20000"/>
                    </a:blip>
                    <a:srcRect/>
                    <a:stretch>
                      <a:fillRect/>
                    </a:stretch>
                  </pic:blipFill>
                  <pic:spPr bwMode="auto">
                    <a:xfrm>
                      <a:off x="0" y="0"/>
                      <a:ext cx="885825" cy="885825"/>
                    </a:xfrm>
                    <a:prstGeom prst="rect">
                      <a:avLst/>
                    </a:prstGeom>
                    <a:noFill/>
                    <a:ln w="9525">
                      <a:noFill/>
                      <a:miter lim="800000"/>
                      <a:headEnd/>
                      <a:tailEnd/>
                    </a:ln>
                  </pic:spPr>
                </pic:pic>
              </a:graphicData>
            </a:graphic>
          </wp:inline>
        </w:drawing>
      </w:r>
    </w:p>
    <w:p w:rsidR="005434E1" w:rsidRPr="005434E1" w:rsidRDefault="005434E1" w:rsidP="005434E1">
      <w:pPr>
        <w:pStyle w:val="Akapit"/>
        <w:rPr>
          <w:lang w:val="pl-PL"/>
        </w:rPr>
      </w:pPr>
    </w:p>
    <w:p w:rsidR="005434E1" w:rsidRDefault="005434E1" w:rsidP="005434E1">
      <w:pPr>
        <w:pStyle w:val="Wypunktowanie-poziom1"/>
        <w:numPr>
          <w:ilvl w:val="0"/>
          <w:numId w:val="0"/>
        </w:numPr>
        <w:ind w:left="587" w:hanging="360"/>
        <w:rPr>
          <w:lang w:val="pl-PL"/>
        </w:rPr>
      </w:pPr>
      <w:r w:rsidRPr="00495E30">
        <w:rPr>
          <w:rFonts w:ascii="Times New Roman" w:hAnsi="Times New Roman"/>
          <w:color w:val="FF0000"/>
        </w:rPr>
        <w:t>Na opakowaniach umieszcza się również znaki informujące o rodzaju tworzywa, z jakiego wytworzone zostało opakowanie</w:t>
      </w:r>
      <w:r>
        <w:t>.</w:t>
      </w:r>
    </w:p>
    <w:p w:rsidR="009544E1" w:rsidRDefault="009544E1" w:rsidP="009544E1">
      <w:pPr>
        <w:pStyle w:val="Ilustracjazramk"/>
        <w:framePr w:wrap="notBeside" w:y="1"/>
      </w:pPr>
      <w:r>
        <w:rPr>
          <w:noProof/>
          <w:lang w:eastAsia="pl-PL"/>
        </w:rPr>
        <w:drawing>
          <wp:inline distT="0" distB="0" distL="0" distR="0">
            <wp:extent cx="5981700" cy="3867150"/>
            <wp:effectExtent l="19050" t="0" r="0" b="0"/>
            <wp:docPr id="8" name="Obraz 8" descr="01_TJES_m7_tabe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_TJES_m7_tabela2"/>
                    <pic:cNvPicPr>
                      <a:picLocks noChangeAspect="1" noChangeArrowheads="1"/>
                    </pic:cNvPicPr>
                  </pic:nvPicPr>
                  <pic:blipFill>
                    <a:blip r:embed="rId10"/>
                    <a:srcRect/>
                    <a:stretch>
                      <a:fillRect/>
                    </a:stretch>
                  </pic:blipFill>
                  <pic:spPr bwMode="auto">
                    <a:xfrm>
                      <a:off x="0" y="0"/>
                      <a:ext cx="5981700" cy="3867150"/>
                    </a:xfrm>
                    <a:prstGeom prst="rect">
                      <a:avLst/>
                    </a:prstGeom>
                    <a:noFill/>
                    <a:ln w="9525">
                      <a:noFill/>
                      <a:miter lim="800000"/>
                      <a:headEnd/>
                      <a:tailEnd/>
                    </a:ln>
                  </pic:spPr>
                </pic:pic>
              </a:graphicData>
            </a:graphic>
          </wp:inline>
        </w:drawing>
      </w:r>
    </w:p>
    <w:p w:rsidR="009544E1" w:rsidRDefault="009544E1" w:rsidP="005434E1">
      <w:pPr>
        <w:pStyle w:val="Wypunktowanie-poziom1"/>
        <w:numPr>
          <w:ilvl w:val="0"/>
          <w:numId w:val="0"/>
        </w:numPr>
        <w:ind w:left="587" w:hanging="360"/>
        <w:rPr>
          <w:rFonts w:ascii="Times New Roman" w:hAnsi="Times New Roman"/>
          <w:szCs w:val="24"/>
          <w:lang w:val="pl-PL"/>
        </w:rPr>
      </w:pPr>
    </w:p>
    <w:p w:rsidR="009544E1" w:rsidRPr="00495E30" w:rsidRDefault="009544E1" w:rsidP="005434E1">
      <w:pPr>
        <w:pStyle w:val="Wypunktowanie-poziom1"/>
        <w:numPr>
          <w:ilvl w:val="0"/>
          <w:numId w:val="0"/>
        </w:numPr>
        <w:ind w:left="587" w:hanging="360"/>
        <w:rPr>
          <w:rFonts w:ascii="Times New Roman" w:hAnsi="Times New Roman"/>
          <w:color w:val="FF0000"/>
          <w:lang w:val="pl-PL"/>
        </w:rPr>
      </w:pPr>
      <w:r w:rsidRPr="00495E30">
        <w:rPr>
          <w:rFonts w:ascii="Times New Roman" w:hAnsi="Times New Roman"/>
          <w:color w:val="FF0000"/>
        </w:rPr>
        <w:t>Na wyrobach włókienniczych umieszcza się znaki informacyjne dotyczące spos</w:t>
      </w:r>
      <w:r w:rsidRPr="00495E30">
        <w:rPr>
          <w:rFonts w:ascii="Times New Roman" w:hAnsi="Times New Roman"/>
          <w:color w:val="FF0000"/>
        </w:rPr>
        <w:t>o</w:t>
      </w:r>
      <w:r w:rsidRPr="00495E30">
        <w:rPr>
          <w:rFonts w:ascii="Times New Roman" w:hAnsi="Times New Roman"/>
          <w:color w:val="FF0000"/>
        </w:rPr>
        <w:t>bu ich konserwowania.</w:t>
      </w:r>
    </w:p>
    <w:p w:rsidR="00495E30" w:rsidRDefault="009544E1" w:rsidP="005434E1">
      <w:pPr>
        <w:pStyle w:val="Wypunktowanie-poziom1"/>
        <w:numPr>
          <w:ilvl w:val="0"/>
          <w:numId w:val="0"/>
        </w:numPr>
        <w:ind w:left="587" w:hanging="360"/>
        <w:rPr>
          <w:rFonts w:cs="Arial"/>
          <w:lang w:val="pl-PL"/>
        </w:rPr>
      </w:pPr>
      <w:r>
        <w:rPr>
          <w:rFonts w:cs="Arial"/>
          <w:noProof/>
          <w:lang w:val="pl-PL" w:eastAsia="pl-PL"/>
        </w:rPr>
        <w:drawing>
          <wp:inline distT="0" distB="0" distL="0" distR="0">
            <wp:extent cx="571500" cy="342900"/>
            <wp:effectExtent l="19050" t="0" r="0" b="0"/>
            <wp:docPr id="11" name="Obraz 11" descr="106_pranie-re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6_pranie-reczne"/>
                    <pic:cNvPicPr>
                      <a:picLocks noChangeAspect="1" noChangeArrowheads="1"/>
                    </pic:cNvPicPr>
                  </pic:nvPicPr>
                  <pic:blipFill>
                    <a:blip r:embed="rId11"/>
                    <a:srcRect/>
                    <a:stretch>
                      <a:fillRect/>
                    </a:stretch>
                  </pic:blipFill>
                  <pic:spPr bwMode="auto">
                    <a:xfrm>
                      <a:off x="0" y="0"/>
                      <a:ext cx="571500" cy="342900"/>
                    </a:xfrm>
                    <a:prstGeom prst="rect">
                      <a:avLst/>
                    </a:prstGeom>
                    <a:noFill/>
                    <a:ln w="9525">
                      <a:noFill/>
                      <a:miter lim="800000"/>
                      <a:headEnd/>
                      <a:tailEnd/>
                    </a:ln>
                  </pic:spPr>
                </pic:pic>
              </a:graphicData>
            </a:graphic>
          </wp:inline>
        </w:drawing>
      </w:r>
      <w:r w:rsidRPr="009544E1">
        <w:rPr>
          <w:rFonts w:cs="Arial"/>
          <w:lang w:val="pl-PL"/>
        </w:rPr>
        <w:t xml:space="preserve"> </w:t>
      </w:r>
      <w:r w:rsidRPr="00E24C48">
        <w:rPr>
          <w:rFonts w:cs="Arial"/>
          <w:lang w:val="pl-PL"/>
        </w:rPr>
        <w:t>Prać ręcznie.</w:t>
      </w:r>
    </w:p>
    <w:p w:rsidR="00495E30" w:rsidRDefault="00495E30" w:rsidP="005434E1">
      <w:pPr>
        <w:pStyle w:val="Wypunktowanie-poziom1"/>
        <w:numPr>
          <w:ilvl w:val="0"/>
          <w:numId w:val="0"/>
        </w:numPr>
        <w:ind w:left="587" w:hanging="360"/>
        <w:rPr>
          <w:rFonts w:cs="Arial"/>
          <w:lang w:val="pl-PL"/>
        </w:rPr>
      </w:pPr>
    </w:p>
    <w:p w:rsidR="00495E30" w:rsidRDefault="00495E30" w:rsidP="00495E30">
      <w:pPr>
        <w:pStyle w:val="Wypunktowanie-poziom1"/>
        <w:numPr>
          <w:ilvl w:val="0"/>
          <w:numId w:val="0"/>
        </w:numPr>
        <w:ind w:left="587" w:hanging="360"/>
        <w:rPr>
          <w:rFonts w:cs="Arial"/>
          <w:lang w:val="pl-PL"/>
        </w:rPr>
      </w:pPr>
      <w:r>
        <w:rPr>
          <w:rFonts w:cs="Arial"/>
          <w:lang w:val="pl-PL"/>
        </w:rPr>
        <w:t xml:space="preserve">Oczywiście to nie wszystko na temat naszych znaków - ciąg dalszy w przyszłym tygodniu. </w:t>
      </w:r>
    </w:p>
    <w:p w:rsidR="00495E30" w:rsidRDefault="00495E30" w:rsidP="00495E30">
      <w:pPr>
        <w:pStyle w:val="Wypunktowanie-poziom1"/>
        <w:numPr>
          <w:ilvl w:val="0"/>
          <w:numId w:val="0"/>
        </w:numPr>
        <w:ind w:left="587" w:hanging="360"/>
        <w:rPr>
          <w:rFonts w:cs="Arial"/>
          <w:lang w:val="pl-PL"/>
        </w:rPr>
      </w:pPr>
      <w:r>
        <w:rPr>
          <w:rFonts w:cs="Arial"/>
          <w:lang w:val="pl-PL"/>
        </w:rPr>
        <w:t>Dziękuję i nie traćcie czasu, wyśpijcie się, odpocznijcie, nabierzcie sił, wywietrzcie pokój i do pracy. Uczycie sie dla siebie!</w:t>
      </w:r>
    </w:p>
    <w:p w:rsidR="00495E30" w:rsidRPr="00495E30" w:rsidRDefault="00495E30" w:rsidP="00495E30">
      <w:pPr>
        <w:pStyle w:val="Wypunktowanie-poziom1"/>
        <w:numPr>
          <w:ilvl w:val="0"/>
          <w:numId w:val="0"/>
        </w:numPr>
        <w:ind w:left="587" w:hanging="360"/>
        <w:rPr>
          <w:rFonts w:cs="Arial"/>
          <w:lang w:val="pl-PL"/>
        </w:rPr>
      </w:pPr>
    </w:p>
    <w:p w:rsidR="00495E30" w:rsidRDefault="00495E30" w:rsidP="005434E1">
      <w:pPr>
        <w:pStyle w:val="Wypunktowanie-poziom1"/>
        <w:numPr>
          <w:ilvl w:val="0"/>
          <w:numId w:val="0"/>
        </w:numPr>
        <w:ind w:left="587" w:hanging="360"/>
        <w:rPr>
          <w:rFonts w:cs="Arial"/>
          <w:lang w:val="pl-PL"/>
        </w:rPr>
      </w:pPr>
    </w:p>
    <w:sectPr w:rsidR="00495E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1FDE0790"/>
    <w:lvl w:ilvl="0">
      <w:start w:val="7"/>
      <w:numFmt w:val="decimal"/>
      <w:pStyle w:val="Nagwek1"/>
      <w:lvlText w:val="%1"/>
      <w:lvlJc w:val="left"/>
      <w:pPr>
        <w:tabs>
          <w:tab w:val="num" w:pos="432"/>
        </w:tabs>
        <w:ind w:left="0" w:firstLine="0"/>
      </w:pPr>
      <w:rPr>
        <w:rFonts w:hint="default"/>
      </w:rPr>
    </w:lvl>
    <w:lvl w:ilvl="1">
      <w:start w:val="1"/>
      <w:numFmt w:val="decimal"/>
      <w:pStyle w:val="Nagwek2"/>
      <w:lvlText w:val="%1.%2"/>
      <w:lvlJc w:val="left"/>
      <w:pPr>
        <w:tabs>
          <w:tab w:val="num" w:pos="576"/>
        </w:tabs>
        <w:ind w:left="0" w:firstLine="0"/>
      </w:pPr>
      <w:rPr>
        <w:rFonts w:hint="default"/>
      </w:rPr>
    </w:lvl>
    <w:lvl w:ilvl="2">
      <w:start w:val="1"/>
      <w:numFmt w:val="decimal"/>
      <w:pStyle w:val="Nagwek3"/>
      <w:lvlText w:val="%1.%2.%3"/>
      <w:lvlJc w:val="left"/>
      <w:pPr>
        <w:tabs>
          <w:tab w:val="num" w:pos="862"/>
        </w:tabs>
        <w:ind w:left="142" w:firstLine="0"/>
      </w:pPr>
      <w:rPr>
        <w:rFonts w:hint="default"/>
      </w:rPr>
    </w:lvl>
    <w:lvl w:ilvl="3">
      <w:start w:val="1"/>
      <w:numFmt w:val="decimal"/>
      <w:lvlText w:val="%1.%2.%3.%4"/>
      <w:lvlJc w:val="left"/>
      <w:pPr>
        <w:tabs>
          <w:tab w:val="num" w:pos="864"/>
        </w:tabs>
        <w:ind w:left="0" w:firstLine="0"/>
      </w:pPr>
      <w:rPr>
        <w:rFonts w:hint="default"/>
      </w:rPr>
    </w:lvl>
    <w:lvl w:ilvl="4">
      <w:start w:val="1"/>
      <w:numFmt w:val="decimal"/>
      <w:lvlText w:val="%1.%2.%3.%4.%5"/>
      <w:lvlJc w:val="left"/>
      <w:pPr>
        <w:tabs>
          <w:tab w:val="num" w:pos="1008"/>
        </w:tabs>
        <w:ind w:left="0" w:firstLine="0"/>
      </w:pPr>
      <w:rPr>
        <w:rFonts w:hint="default"/>
      </w:rPr>
    </w:lvl>
    <w:lvl w:ilvl="5">
      <w:start w:val="1"/>
      <w:numFmt w:val="decimal"/>
      <w:lvlText w:val="%1.%2.%3.%4.%5.%6"/>
      <w:lvlJc w:val="left"/>
      <w:pPr>
        <w:tabs>
          <w:tab w:val="num" w:pos="1152"/>
        </w:tabs>
        <w:ind w:left="0" w:firstLine="0"/>
      </w:pPr>
      <w:rPr>
        <w:rFonts w:hint="default"/>
      </w:rPr>
    </w:lvl>
    <w:lvl w:ilvl="6">
      <w:start w:val="1"/>
      <w:numFmt w:val="decimal"/>
      <w:lvlText w:val="%1.%2.%3.%4.%5.%6.%7"/>
      <w:lvlJc w:val="left"/>
      <w:pPr>
        <w:tabs>
          <w:tab w:val="num" w:pos="1296"/>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584"/>
        </w:tabs>
        <w:ind w:left="0" w:firstLine="0"/>
      </w:pPr>
      <w:rPr>
        <w:rFonts w:hint="default"/>
      </w:rPr>
    </w:lvl>
  </w:abstractNum>
  <w:abstractNum w:abstractNumId="1">
    <w:nsid w:val="35D44FA2"/>
    <w:multiLevelType w:val="hybridMultilevel"/>
    <w:tmpl w:val="7940FAC4"/>
    <w:lvl w:ilvl="0" w:tplc="0415000F">
      <w:start w:val="1"/>
      <w:numFmt w:val="decimal"/>
      <w:lvlText w:val="%1."/>
      <w:lvlJc w:val="left"/>
      <w:pPr>
        <w:ind w:left="587" w:hanging="360"/>
      </w:pPr>
      <w:rPr>
        <w:rFonts w:hint="default"/>
        <w:b w:val="0"/>
        <w:i w:val="0"/>
        <w:color w:val="3185BD"/>
        <w:w w:val="100"/>
        <w:position w:val="0"/>
        <w:sz w:val="24"/>
        <w:effect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75FD4627"/>
    <w:multiLevelType w:val="hybridMultilevel"/>
    <w:tmpl w:val="CE40E60E"/>
    <w:lvl w:ilvl="0" w:tplc="5472265C">
      <w:start w:val="1"/>
      <w:numFmt w:val="bullet"/>
      <w:pStyle w:val="Wypunktowanie-poziom1"/>
      <w:lvlText w:val=""/>
      <w:lvlJc w:val="left"/>
      <w:pPr>
        <w:ind w:left="587" w:hanging="360"/>
      </w:pPr>
      <w:rPr>
        <w:rFonts w:ascii="Symbol" w:hAnsi="Symbol" w:hint="default"/>
        <w:b w:val="0"/>
        <w:i w:val="0"/>
        <w:color w:val="3185BD"/>
        <w:w w:val="100"/>
        <w:position w:val="0"/>
        <w:sz w:val="24"/>
        <w:effect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798D635C"/>
    <w:multiLevelType w:val="hybridMultilevel"/>
    <w:tmpl w:val="18B2D0A2"/>
    <w:lvl w:ilvl="0" w:tplc="0415000F">
      <w:start w:val="1"/>
      <w:numFmt w:val="decimal"/>
      <w:lvlText w:val="%1."/>
      <w:lvlJc w:val="left"/>
      <w:pPr>
        <w:ind w:left="1307" w:hanging="360"/>
      </w:pPr>
    </w:lvl>
    <w:lvl w:ilvl="1" w:tplc="04150019" w:tentative="1">
      <w:start w:val="1"/>
      <w:numFmt w:val="lowerLetter"/>
      <w:lvlText w:val="%2."/>
      <w:lvlJc w:val="left"/>
      <w:pPr>
        <w:ind w:left="2027" w:hanging="360"/>
      </w:pPr>
    </w:lvl>
    <w:lvl w:ilvl="2" w:tplc="0415001B" w:tentative="1">
      <w:start w:val="1"/>
      <w:numFmt w:val="lowerRoman"/>
      <w:lvlText w:val="%3."/>
      <w:lvlJc w:val="right"/>
      <w:pPr>
        <w:ind w:left="2747" w:hanging="180"/>
      </w:pPr>
    </w:lvl>
    <w:lvl w:ilvl="3" w:tplc="0415000F" w:tentative="1">
      <w:start w:val="1"/>
      <w:numFmt w:val="decimal"/>
      <w:lvlText w:val="%4."/>
      <w:lvlJc w:val="left"/>
      <w:pPr>
        <w:ind w:left="3467" w:hanging="360"/>
      </w:pPr>
    </w:lvl>
    <w:lvl w:ilvl="4" w:tplc="04150019" w:tentative="1">
      <w:start w:val="1"/>
      <w:numFmt w:val="lowerLetter"/>
      <w:lvlText w:val="%5."/>
      <w:lvlJc w:val="left"/>
      <w:pPr>
        <w:ind w:left="4187" w:hanging="360"/>
      </w:pPr>
    </w:lvl>
    <w:lvl w:ilvl="5" w:tplc="0415001B" w:tentative="1">
      <w:start w:val="1"/>
      <w:numFmt w:val="lowerRoman"/>
      <w:lvlText w:val="%6."/>
      <w:lvlJc w:val="right"/>
      <w:pPr>
        <w:ind w:left="4907" w:hanging="180"/>
      </w:pPr>
    </w:lvl>
    <w:lvl w:ilvl="6" w:tplc="0415000F" w:tentative="1">
      <w:start w:val="1"/>
      <w:numFmt w:val="decimal"/>
      <w:lvlText w:val="%7."/>
      <w:lvlJc w:val="left"/>
      <w:pPr>
        <w:ind w:left="5627" w:hanging="360"/>
      </w:pPr>
    </w:lvl>
    <w:lvl w:ilvl="7" w:tplc="04150019" w:tentative="1">
      <w:start w:val="1"/>
      <w:numFmt w:val="lowerLetter"/>
      <w:lvlText w:val="%8."/>
      <w:lvlJc w:val="left"/>
      <w:pPr>
        <w:ind w:left="6347" w:hanging="360"/>
      </w:pPr>
    </w:lvl>
    <w:lvl w:ilvl="8" w:tplc="0415001B" w:tentative="1">
      <w:start w:val="1"/>
      <w:numFmt w:val="lowerRoman"/>
      <w:lvlText w:val="%9."/>
      <w:lvlJc w:val="right"/>
      <w:pPr>
        <w:ind w:left="7067"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77648"/>
    <w:rsid w:val="00301430"/>
    <w:rsid w:val="00311B01"/>
    <w:rsid w:val="003A22B8"/>
    <w:rsid w:val="00495E30"/>
    <w:rsid w:val="005434E1"/>
    <w:rsid w:val="009544E1"/>
    <w:rsid w:val="009F230D"/>
    <w:rsid w:val="00A42E5C"/>
    <w:rsid w:val="00C4670F"/>
    <w:rsid w:val="00D77648"/>
    <w:rsid w:val="00FA058C"/>
    <w:rsid w:val="00FD5F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agwek2"/>
    <w:link w:val="Nagwek1Znak"/>
    <w:qFormat/>
    <w:rsid w:val="005434E1"/>
    <w:pPr>
      <w:keepNext/>
      <w:numPr>
        <w:numId w:val="1"/>
      </w:numPr>
      <w:suppressAutoHyphens/>
      <w:spacing w:before="480" w:after="480" w:line="240" w:lineRule="auto"/>
      <w:outlineLvl w:val="0"/>
    </w:pPr>
    <w:rPr>
      <w:rFonts w:ascii="Cambria" w:eastAsia="Times New Roman" w:hAnsi="Cambria" w:cs="Arial"/>
      <w:b/>
      <w:bCs/>
      <w:color w:val="3580B4"/>
      <w:kern w:val="32"/>
      <w:sz w:val="28"/>
      <w:szCs w:val="32"/>
      <w:lang w:eastAsia="ar-SA"/>
    </w:rPr>
  </w:style>
  <w:style w:type="paragraph" w:styleId="Nagwek2">
    <w:name w:val="heading 2"/>
    <w:basedOn w:val="Nagwek1"/>
    <w:next w:val="Nagwek3"/>
    <w:link w:val="Nagwek2Znak"/>
    <w:qFormat/>
    <w:rsid w:val="005434E1"/>
    <w:pPr>
      <w:numPr>
        <w:ilvl w:val="1"/>
      </w:numPr>
      <w:spacing w:before="360" w:after="360"/>
      <w:outlineLvl w:val="1"/>
    </w:pPr>
    <w:rPr>
      <w:rFonts w:cs="Times New Roman"/>
      <w:bCs w:val="0"/>
      <w:iCs/>
      <w:sz w:val="24"/>
      <w:szCs w:val="28"/>
      <w:lang/>
    </w:rPr>
  </w:style>
  <w:style w:type="paragraph" w:styleId="Nagwek3">
    <w:name w:val="heading 3"/>
    <w:basedOn w:val="Nagwek2"/>
    <w:next w:val="Normalny"/>
    <w:link w:val="Nagwek3Znak"/>
    <w:qFormat/>
    <w:rsid w:val="005434E1"/>
    <w:pPr>
      <w:numPr>
        <w:ilvl w:val="2"/>
      </w:numPr>
      <w:spacing w:before="240" w:after="240"/>
      <w:outlineLvl w:val="2"/>
    </w:pPr>
    <w:rPr>
      <w:b w:val="0"/>
      <w:bCs/>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34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34E1"/>
    <w:rPr>
      <w:rFonts w:ascii="Tahoma" w:hAnsi="Tahoma" w:cs="Tahoma"/>
      <w:sz w:val="16"/>
      <w:szCs w:val="16"/>
    </w:rPr>
  </w:style>
  <w:style w:type="character" w:customStyle="1" w:styleId="Nagwek1Znak">
    <w:name w:val="Nagłówek 1 Znak"/>
    <w:basedOn w:val="Domylnaczcionkaakapitu"/>
    <w:link w:val="Nagwek1"/>
    <w:rsid w:val="005434E1"/>
    <w:rPr>
      <w:rFonts w:ascii="Cambria" w:eastAsia="Times New Roman" w:hAnsi="Cambria" w:cs="Arial"/>
      <w:b/>
      <w:bCs/>
      <w:color w:val="3580B4"/>
      <w:kern w:val="32"/>
      <w:sz w:val="28"/>
      <w:szCs w:val="32"/>
      <w:lang w:eastAsia="ar-SA"/>
    </w:rPr>
  </w:style>
  <w:style w:type="character" w:customStyle="1" w:styleId="Nagwek2Znak">
    <w:name w:val="Nagłówek 2 Znak"/>
    <w:basedOn w:val="Domylnaczcionkaakapitu"/>
    <w:link w:val="Nagwek2"/>
    <w:rsid w:val="005434E1"/>
    <w:rPr>
      <w:rFonts w:ascii="Cambria" w:eastAsia="Times New Roman" w:hAnsi="Cambria" w:cs="Times New Roman"/>
      <w:b/>
      <w:iCs/>
      <w:color w:val="3580B4"/>
      <w:kern w:val="32"/>
      <w:sz w:val="24"/>
      <w:szCs w:val="28"/>
      <w:lang w:eastAsia="ar-SA"/>
    </w:rPr>
  </w:style>
  <w:style w:type="character" w:customStyle="1" w:styleId="Nagwek3Znak">
    <w:name w:val="Nagłówek 3 Znak"/>
    <w:basedOn w:val="Domylnaczcionkaakapitu"/>
    <w:link w:val="Nagwek3"/>
    <w:rsid w:val="005434E1"/>
    <w:rPr>
      <w:rFonts w:ascii="Cambria" w:eastAsia="Times New Roman" w:hAnsi="Cambria" w:cs="Times New Roman"/>
      <w:bCs/>
      <w:iCs/>
      <w:color w:val="3580B4"/>
      <w:kern w:val="32"/>
      <w:sz w:val="24"/>
      <w:szCs w:val="26"/>
      <w:lang w:eastAsia="ar-SA"/>
    </w:rPr>
  </w:style>
  <w:style w:type="paragraph" w:customStyle="1" w:styleId="Akapit">
    <w:name w:val="Akapit"/>
    <w:basedOn w:val="Normalny"/>
    <w:link w:val="AkapitZnakZnak"/>
    <w:qFormat/>
    <w:rsid w:val="005434E1"/>
    <w:pPr>
      <w:spacing w:after="160" w:line="240" w:lineRule="auto"/>
      <w:ind w:firstLine="720"/>
      <w:jc w:val="both"/>
    </w:pPr>
    <w:rPr>
      <w:rFonts w:ascii="Cambria" w:eastAsia="Times New Roman" w:hAnsi="Cambria" w:cs="Times New Roman"/>
      <w:bCs/>
      <w:iCs/>
      <w:sz w:val="24"/>
      <w:szCs w:val="28"/>
      <w:lang w:eastAsia="ar-SA"/>
    </w:rPr>
  </w:style>
  <w:style w:type="character" w:customStyle="1" w:styleId="AkapitZnakZnak">
    <w:name w:val="Akapit Znak Znak"/>
    <w:link w:val="Akapit"/>
    <w:rsid w:val="005434E1"/>
    <w:rPr>
      <w:rFonts w:ascii="Cambria" w:eastAsia="Times New Roman" w:hAnsi="Cambria" w:cs="Times New Roman"/>
      <w:bCs/>
      <w:iCs/>
      <w:sz w:val="24"/>
      <w:szCs w:val="28"/>
      <w:lang w:eastAsia="ar-SA"/>
    </w:rPr>
  </w:style>
  <w:style w:type="paragraph" w:customStyle="1" w:styleId="Wypunktowanie-poziom1">
    <w:name w:val="Wypunktowanie -  poziom 1"/>
    <w:basedOn w:val="Akapit"/>
    <w:qFormat/>
    <w:rsid w:val="005434E1"/>
    <w:pPr>
      <w:numPr>
        <w:numId w:val="2"/>
      </w:numPr>
    </w:pPr>
    <w:rPr>
      <w:lang w:eastAsia="en-US"/>
    </w:rPr>
  </w:style>
  <w:style w:type="character" w:styleId="Pogrubienie">
    <w:name w:val="Strong"/>
    <w:uiPriority w:val="22"/>
    <w:qFormat/>
    <w:rsid w:val="005434E1"/>
    <w:rPr>
      <w:b/>
      <w:bCs/>
    </w:rPr>
  </w:style>
  <w:style w:type="character" w:customStyle="1" w:styleId="apple-converted-space">
    <w:name w:val="apple-converted-space"/>
    <w:basedOn w:val="Domylnaczcionkaakapitu"/>
    <w:rsid w:val="005434E1"/>
  </w:style>
  <w:style w:type="paragraph" w:customStyle="1" w:styleId="Ilustracjazramk">
    <w:name w:val="Ilustracja  (z ramką)"/>
    <w:basedOn w:val="Normalny"/>
    <w:next w:val="Normalny"/>
    <w:qFormat/>
    <w:rsid w:val="005434E1"/>
    <w:pPr>
      <w:keepNext/>
      <w:framePr w:wrap="notBeside" w:vAnchor="text" w:hAnchor="page" w:xAlign="center" w:y="171"/>
      <w:pBdr>
        <w:top w:val="single" w:sz="4" w:space="4" w:color="C0C0C0"/>
        <w:left w:val="single" w:sz="4" w:space="4" w:color="C0C0C0"/>
        <w:bottom w:val="single" w:sz="4" w:space="4" w:color="C0C0C0"/>
        <w:right w:val="single" w:sz="4" w:space="4" w:color="C0C0C0"/>
      </w:pBdr>
      <w:suppressAutoHyphens/>
      <w:spacing w:after="0" w:line="240" w:lineRule="auto"/>
      <w:jc w:val="center"/>
    </w:pPr>
    <w:rPr>
      <w:rFonts w:ascii="Arial" w:eastAsia="Times New Roman" w:hAnsi="Arial" w:cs="Times New Roman"/>
      <w:sz w:val="16"/>
      <w:szCs w:val="24"/>
      <w:lang w:eastAsia="ar-SA"/>
    </w:rPr>
  </w:style>
  <w:style w:type="paragraph" w:customStyle="1" w:styleId="Default">
    <w:name w:val="Default"/>
    <w:rsid w:val="009544E1"/>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FD5F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636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2020-10-22T16:38:00Z</dcterms:created>
  <dcterms:modified xsi:type="dcterms:W3CDTF">2020-10-22T18:11:00Z</dcterms:modified>
</cp:coreProperties>
</file>