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F5D" w:rsidRDefault="009A1F5D" w:rsidP="009A1F5D">
      <w:pPr>
        <w:jc w:val="center"/>
        <w:rPr>
          <w:rFonts w:ascii="Arial" w:hAnsi="Arial" w:cs="Arial"/>
          <w:b/>
          <w:sz w:val="36"/>
          <w:szCs w:val="36"/>
        </w:rPr>
      </w:pPr>
      <w:r>
        <w:rPr>
          <w:rFonts w:ascii="Arial" w:hAnsi="Arial" w:cs="Arial"/>
          <w:b/>
          <w:sz w:val="36"/>
          <w:szCs w:val="36"/>
        </w:rPr>
        <w:t>KLASA  IIB</w:t>
      </w:r>
    </w:p>
    <w:p w:rsidR="009A1F5D" w:rsidRDefault="009A1F5D" w:rsidP="009A1F5D">
      <w:pPr>
        <w:rPr>
          <w:rFonts w:ascii="Arial" w:hAnsi="Arial" w:cs="Arial"/>
          <w:sz w:val="28"/>
          <w:szCs w:val="28"/>
          <w:u w:val="single"/>
        </w:rPr>
      </w:pPr>
      <w:r w:rsidRPr="00BD7F0F">
        <w:pict>
          <v:shapetype id="_x0000_t32" coordsize="21600,21600" o:spt="32" o:oned="t" path="m,l21600,21600e" filled="f">
            <v:path arrowok="t" fillok="f" o:connecttype="none"/>
            <o:lock v:ext="edit" shapetype="t"/>
          </v:shapetype>
          <v:shape id="_x0000_s1026" type="#_x0000_t32" style="position:absolute;margin-left:0;margin-top:8.6pt;width:431.25pt;height:0;z-index:251660288;mso-position-horizontal:center" o:connectortype="straight" strokecolor="#c0504d [3205]" strokeweight="3pt"/>
        </w:pict>
      </w:r>
      <w:r>
        <w:rPr>
          <w:rFonts w:ascii="Arial" w:hAnsi="Arial" w:cs="Arial"/>
          <w:sz w:val="28"/>
          <w:szCs w:val="28"/>
          <w:u w:val="single"/>
        </w:rPr>
        <w:t xml:space="preserve">  </w:t>
      </w:r>
    </w:p>
    <w:p w:rsidR="009A1F5D" w:rsidRDefault="009A1F5D" w:rsidP="009A1F5D">
      <w:pPr>
        <w:rPr>
          <w:rFonts w:ascii="Arial" w:hAnsi="Arial" w:cs="Arial"/>
          <w:sz w:val="28"/>
          <w:szCs w:val="28"/>
        </w:rPr>
      </w:pPr>
      <w:r>
        <w:rPr>
          <w:rFonts w:ascii="Arial" w:hAnsi="Arial" w:cs="Arial"/>
          <w:sz w:val="28"/>
          <w:szCs w:val="28"/>
        </w:rPr>
        <w:t xml:space="preserve">Przedmiot:  </w:t>
      </w:r>
      <w:r>
        <w:rPr>
          <w:rFonts w:ascii="Arial" w:hAnsi="Arial" w:cs="Arial"/>
          <w:color w:val="C0504D" w:themeColor="accent2"/>
          <w:sz w:val="28"/>
          <w:szCs w:val="28"/>
        </w:rPr>
        <w:t>Organizowanie sprzedaży</w:t>
      </w:r>
      <w:r>
        <w:rPr>
          <w:rFonts w:ascii="Arial" w:hAnsi="Arial" w:cs="Arial"/>
          <w:sz w:val="28"/>
          <w:szCs w:val="28"/>
        </w:rPr>
        <w:t xml:space="preserve"> </w:t>
      </w:r>
    </w:p>
    <w:p w:rsidR="009A1F5D" w:rsidRDefault="009A1F5D" w:rsidP="009A1F5D">
      <w:pPr>
        <w:rPr>
          <w:rFonts w:ascii="Arial" w:hAnsi="Arial" w:cs="Arial"/>
          <w:sz w:val="28"/>
          <w:szCs w:val="28"/>
        </w:rPr>
      </w:pPr>
      <w:r>
        <w:rPr>
          <w:rFonts w:ascii="Arial" w:hAnsi="Arial" w:cs="Arial"/>
          <w:sz w:val="28"/>
          <w:szCs w:val="28"/>
        </w:rPr>
        <w:t xml:space="preserve">Nauczyciel:  mgr Marta </w:t>
      </w:r>
      <w:proofErr w:type="spellStart"/>
      <w:r>
        <w:rPr>
          <w:rFonts w:ascii="Arial" w:hAnsi="Arial" w:cs="Arial"/>
          <w:sz w:val="28"/>
          <w:szCs w:val="28"/>
        </w:rPr>
        <w:t>Winczowska</w:t>
      </w:r>
      <w:proofErr w:type="spellEnd"/>
    </w:p>
    <w:p w:rsidR="009A1F5D" w:rsidRDefault="009A1F5D" w:rsidP="009A1F5D">
      <w:pPr>
        <w:rPr>
          <w:rFonts w:ascii="Arial" w:hAnsi="Arial" w:cs="Arial"/>
          <w:sz w:val="28"/>
          <w:szCs w:val="28"/>
        </w:rPr>
      </w:pPr>
    </w:p>
    <w:p w:rsidR="009A1F5D" w:rsidRDefault="009A1F5D" w:rsidP="009A1F5D">
      <w:pPr>
        <w:rPr>
          <w:rFonts w:ascii="Arial" w:hAnsi="Arial" w:cs="Arial"/>
          <w:sz w:val="28"/>
          <w:szCs w:val="28"/>
        </w:rPr>
      </w:pPr>
    </w:p>
    <w:p w:rsidR="009A1F5D" w:rsidRDefault="009A1F5D" w:rsidP="009A1F5D">
      <w:pPr>
        <w:rPr>
          <w:rFonts w:ascii="Arial" w:hAnsi="Arial" w:cs="Arial"/>
        </w:rPr>
      </w:pPr>
      <w:r w:rsidRPr="009A1F5D">
        <w:rPr>
          <w:rFonts w:ascii="Arial" w:hAnsi="Arial" w:cs="Arial"/>
        </w:rPr>
        <w:t>Witam Was</w:t>
      </w:r>
      <w:r>
        <w:rPr>
          <w:rFonts w:ascii="Arial" w:hAnsi="Arial" w:cs="Arial"/>
        </w:rPr>
        <w:t xml:space="preserve"> ponownie. Zaczynamy bez zbędnych formalności. Przepiszcie poniższą notatkę do zeszytu. Przypominam! Przepiszcie, nie ma możliwości drukuj-wklej </w:t>
      </w:r>
      <w:r w:rsidRPr="009A1F5D">
        <w:rPr>
          <w:rFonts w:ascii="Arial" w:hAnsi="Arial" w:cs="Arial"/>
        </w:rPr>
        <w:sym w:font="Wingdings" w:char="F04A"/>
      </w:r>
      <w:r>
        <w:rPr>
          <w:rFonts w:ascii="Arial" w:hAnsi="Arial" w:cs="Arial"/>
        </w:rPr>
        <w:t>.</w:t>
      </w:r>
    </w:p>
    <w:p w:rsidR="009A1F5D" w:rsidRDefault="009A1F5D" w:rsidP="009A1F5D">
      <w:pPr>
        <w:rPr>
          <w:rFonts w:ascii="Arial" w:hAnsi="Arial" w:cs="Arial"/>
        </w:rPr>
      </w:pPr>
    </w:p>
    <w:p w:rsidR="009A1F5D" w:rsidRDefault="009A1F5D" w:rsidP="009A1F5D">
      <w:pPr>
        <w:rPr>
          <w:rFonts w:ascii="Arial" w:hAnsi="Arial" w:cs="Arial"/>
        </w:rPr>
      </w:pPr>
      <w:r>
        <w:rPr>
          <w:rFonts w:ascii="Arial" w:hAnsi="Arial" w:cs="Arial"/>
        </w:rPr>
        <w:t>Najpierw dokończcie notatkę, której nie skończyliśmy na lekcji.</w:t>
      </w:r>
    </w:p>
    <w:p w:rsidR="00FD78D8" w:rsidRDefault="00FD78D8" w:rsidP="00FD78D8">
      <w:pPr>
        <w:spacing w:line="360" w:lineRule="auto"/>
        <w:rPr>
          <w:rFonts w:ascii="Arial" w:hAnsi="Arial" w:cs="Arial"/>
        </w:rPr>
      </w:pPr>
      <w:r w:rsidRPr="00FD78D8">
        <w:rPr>
          <w:rFonts w:ascii="Arial" w:hAnsi="Arial" w:cs="Arial"/>
          <w:b/>
        </w:rPr>
        <w:t>Arkusze spisu z natury</w:t>
      </w:r>
      <w:r w:rsidRPr="00FD78D8">
        <w:rPr>
          <w:rFonts w:ascii="Arial" w:hAnsi="Arial" w:cs="Arial"/>
        </w:rPr>
        <w:t xml:space="preserve"> są ostemplowane, ponumerowane i ewidencjonowane jako druki ścisłego zarachowania. Nie wolno na nich dopisywać ani zamazywać treści, niszczyć wpisów. Wolne miej</w:t>
      </w:r>
      <w:r>
        <w:rPr>
          <w:rFonts w:ascii="Arial" w:hAnsi="Arial" w:cs="Arial"/>
        </w:rPr>
        <w:t>sca należy zakreślać. Na ostat</w:t>
      </w:r>
      <w:r w:rsidRPr="00FD78D8">
        <w:rPr>
          <w:rFonts w:ascii="Arial" w:hAnsi="Arial" w:cs="Arial"/>
        </w:rPr>
        <w:t xml:space="preserve">niej stronie wpisuje się informację o pozycji, na której spis zakończono. Druki są wydawane przewodniczącemu komisji za pokwitowaniem i po zakończeniu dokładnie rozliczane. </w:t>
      </w:r>
    </w:p>
    <w:p w:rsidR="00FD78D8" w:rsidRDefault="00FD78D8" w:rsidP="00FD78D8">
      <w:pPr>
        <w:spacing w:line="360" w:lineRule="auto"/>
        <w:rPr>
          <w:rFonts w:ascii="Arial" w:hAnsi="Arial" w:cs="Arial"/>
        </w:rPr>
      </w:pPr>
      <w:r w:rsidRPr="00FD78D8">
        <w:rPr>
          <w:rFonts w:ascii="Arial" w:hAnsi="Arial" w:cs="Arial"/>
        </w:rPr>
        <w:t xml:space="preserve">Poprawnie wypełniony arkusz spisu powinien zawierać: </w:t>
      </w:r>
    </w:p>
    <w:p w:rsidR="00FD78D8" w:rsidRDefault="00FD78D8" w:rsidP="00FD78D8">
      <w:pPr>
        <w:spacing w:line="360" w:lineRule="auto"/>
        <w:rPr>
          <w:rFonts w:ascii="Arial" w:hAnsi="Arial" w:cs="Arial"/>
        </w:rPr>
      </w:pPr>
      <w:r>
        <w:rPr>
          <w:rFonts w:ascii="Arial" w:hAnsi="Arial" w:cs="Arial"/>
        </w:rPr>
        <w:t xml:space="preserve">- </w:t>
      </w:r>
      <w:r w:rsidRPr="00FD78D8">
        <w:rPr>
          <w:rFonts w:ascii="Arial" w:hAnsi="Arial" w:cs="Arial"/>
        </w:rPr>
        <w:t>nazwisko i imię właściciela firmy;</w:t>
      </w:r>
    </w:p>
    <w:p w:rsidR="00FD78D8" w:rsidRDefault="00FD78D8" w:rsidP="00FD78D8">
      <w:pPr>
        <w:spacing w:line="360" w:lineRule="auto"/>
        <w:rPr>
          <w:rFonts w:ascii="Arial" w:hAnsi="Arial" w:cs="Arial"/>
        </w:rPr>
      </w:pPr>
      <w:r>
        <w:rPr>
          <w:rFonts w:ascii="Arial" w:hAnsi="Arial" w:cs="Arial"/>
        </w:rPr>
        <w:t>-</w:t>
      </w:r>
      <w:r w:rsidRPr="00FD78D8">
        <w:rPr>
          <w:rFonts w:ascii="Arial" w:hAnsi="Arial" w:cs="Arial"/>
        </w:rPr>
        <w:t xml:space="preserve"> nazwę sklepu; </w:t>
      </w:r>
    </w:p>
    <w:p w:rsidR="00FD78D8" w:rsidRDefault="00FD78D8" w:rsidP="00FD78D8">
      <w:pPr>
        <w:spacing w:line="360" w:lineRule="auto"/>
        <w:rPr>
          <w:rFonts w:ascii="Arial" w:hAnsi="Arial" w:cs="Arial"/>
        </w:rPr>
      </w:pPr>
      <w:r>
        <w:rPr>
          <w:rFonts w:ascii="Arial" w:hAnsi="Arial" w:cs="Arial"/>
        </w:rPr>
        <w:t xml:space="preserve">- </w:t>
      </w:r>
      <w:r w:rsidRPr="00FD78D8">
        <w:rPr>
          <w:rFonts w:ascii="Arial" w:hAnsi="Arial" w:cs="Arial"/>
        </w:rPr>
        <w:t xml:space="preserve">datę dokonania spisu; </w:t>
      </w:r>
    </w:p>
    <w:p w:rsidR="00FD78D8" w:rsidRDefault="00FD78D8" w:rsidP="00FD78D8">
      <w:pPr>
        <w:spacing w:line="360" w:lineRule="auto"/>
        <w:rPr>
          <w:rFonts w:ascii="Arial" w:hAnsi="Arial" w:cs="Arial"/>
        </w:rPr>
      </w:pPr>
      <w:r>
        <w:rPr>
          <w:rFonts w:ascii="Arial" w:hAnsi="Arial" w:cs="Arial"/>
        </w:rPr>
        <w:t xml:space="preserve">- </w:t>
      </w:r>
      <w:r w:rsidRPr="00FD78D8">
        <w:rPr>
          <w:rFonts w:ascii="Arial" w:hAnsi="Arial" w:cs="Arial"/>
        </w:rPr>
        <w:t xml:space="preserve">numer kolejnej pozycji arkusza; </w:t>
      </w:r>
    </w:p>
    <w:p w:rsidR="00FD78D8" w:rsidRDefault="00FD78D8" w:rsidP="00FD78D8">
      <w:pPr>
        <w:spacing w:line="360" w:lineRule="auto"/>
        <w:rPr>
          <w:rFonts w:ascii="Arial" w:hAnsi="Arial" w:cs="Arial"/>
        </w:rPr>
      </w:pPr>
      <w:r>
        <w:rPr>
          <w:rFonts w:ascii="Arial" w:hAnsi="Arial" w:cs="Arial"/>
        </w:rPr>
        <w:t xml:space="preserve">- </w:t>
      </w:r>
      <w:r w:rsidRPr="00FD78D8">
        <w:rPr>
          <w:rFonts w:ascii="Arial" w:hAnsi="Arial" w:cs="Arial"/>
        </w:rPr>
        <w:t xml:space="preserve">szczegółowe określenie towaru; </w:t>
      </w:r>
    </w:p>
    <w:p w:rsidR="00FD78D8" w:rsidRDefault="00FD78D8" w:rsidP="00FD78D8">
      <w:pPr>
        <w:spacing w:line="360" w:lineRule="auto"/>
        <w:rPr>
          <w:rFonts w:ascii="Arial" w:hAnsi="Arial" w:cs="Arial"/>
        </w:rPr>
      </w:pPr>
      <w:r>
        <w:rPr>
          <w:rFonts w:ascii="Arial" w:hAnsi="Arial" w:cs="Arial"/>
        </w:rPr>
        <w:t xml:space="preserve">- </w:t>
      </w:r>
      <w:r w:rsidRPr="00FD78D8">
        <w:rPr>
          <w:rFonts w:ascii="Arial" w:hAnsi="Arial" w:cs="Arial"/>
        </w:rPr>
        <w:t xml:space="preserve">jednostki miary; </w:t>
      </w:r>
    </w:p>
    <w:p w:rsidR="00FD78D8" w:rsidRDefault="00FD78D8" w:rsidP="00FD78D8">
      <w:pPr>
        <w:spacing w:line="360" w:lineRule="auto"/>
        <w:rPr>
          <w:rFonts w:ascii="Arial" w:hAnsi="Arial" w:cs="Arial"/>
        </w:rPr>
      </w:pPr>
      <w:r>
        <w:rPr>
          <w:rFonts w:ascii="Arial" w:hAnsi="Arial" w:cs="Arial"/>
        </w:rPr>
        <w:t xml:space="preserve">- </w:t>
      </w:r>
      <w:r w:rsidRPr="00FD78D8">
        <w:rPr>
          <w:rFonts w:ascii="Arial" w:hAnsi="Arial" w:cs="Arial"/>
        </w:rPr>
        <w:t xml:space="preserve">stwierdzone ilości; </w:t>
      </w:r>
    </w:p>
    <w:p w:rsidR="00FD78D8" w:rsidRDefault="00FD78D8" w:rsidP="00FD78D8">
      <w:pPr>
        <w:spacing w:line="360" w:lineRule="auto"/>
        <w:rPr>
          <w:rFonts w:ascii="Arial" w:hAnsi="Arial" w:cs="Arial"/>
        </w:rPr>
      </w:pPr>
      <w:r w:rsidRPr="00FD78D8">
        <w:rPr>
          <w:rFonts w:ascii="Arial" w:hAnsi="Arial" w:cs="Arial"/>
        </w:rPr>
        <w:t xml:space="preserve">- cenę jednostkową; </w:t>
      </w:r>
    </w:p>
    <w:p w:rsidR="00FD78D8" w:rsidRDefault="00FD78D8" w:rsidP="00FD78D8">
      <w:pPr>
        <w:spacing w:line="360" w:lineRule="auto"/>
        <w:rPr>
          <w:rFonts w:ascii="Arial" w:hAnsi="Arial" w:cs="Arial"/>
        </w:rPr>
      </w:pPr>
      <w:r>
        <w:rPr>
          <w:rFonts w:ascii="Arial" w:hAnsi="Arial" w:cs="Arial"/>
        </w:rPr>
        <w:t xml:space="preserve">- </w:t>
      </w:r>
      <w:r w:rsidRPr="00FD78D8">
        <w:rPr>
          <w:rFonts w:ascii="Arial" w:hAnsi="Arial" w:cs="Arial"/>
        </w:rPr>
        <w:t xml:space="preserve">ogólną wartość wynikającą z pomnożenia towaru przez cenę jednostkową. </w:t>
      </w:r>
    </w:p>
    <w:p w:rsidR="009A1F5D" w:rsidRPr="00FD78D8" w:rsidRDefault="00FD78D8" w:rsidP="00FD78D8">
      <w:pPr>
        <w:spacing w:line="360" w:lineRule="auto"/>
        <w:rPr>
          <w:rFonts w:ascii="Arial" w:hAnsi="Arial" w:cs="Arial"/>
          <w:b/>
        </w:rPr>
      </w:pPr>
      <w:r w:rsidRPr="00FD78D8">
        <w:rPr>
          <w:rFonts w:ascii="Arial" w:hAnsi="Arial" w:cs="Arial"/>
        </w:rPr>
        <w:t>Arkusz musi być sporządzony starannie i trwale - długopisem, atramentem, komputerowo. Ewentualne błędy należy poprawić poprzez skreślenie błędnej pozyc</w:t>
      </w:r>
      <w:r>
        <w:rPr>
          <w:rFonts w:ascii="Arial" w:hAnsi="Arial" w:cs="Arial"/>
        </w:rPr>
        <w:t>j</w:t>
      </w:r>
      <w:r w:rsidRPr="00FD78D8">
        <w:rPr>
          <w:rFonts w:ascii="Arial" w:hAnsi="Arial" w:cs="Arial"/>
        </w:rPr>
        <w:t xml:space="preserve">i napisanie nad nią </w:t>
      </w:r>
      <w:r w:rsidRPr="00FD78D8">
        <w:rPr>
          <w:rFonts w:ascii="Arial" w:hAnsi="Arial" w:cs="Arial"/>
        </w:rPr>
        <w:lastRenderedPageBreak/>
        <w:t xml:space="preserve">poprawki i parafowanie. </w:t>
      </w:r>
      <w:r>
        <w:rPr>
          <w:rFonts w:ascii="Arial" w:hAnsi="Arial" w:cs="Arial"/>
        </w:rPr>
        <w:t>Stan składni</w:t>
      </w:r>
      <w:r w:rsidRPr="00FD78D8">
        <w:rPr>
          <w:rFonts w:ascii="Arial" w:hAnsi="Arial" w:cs="Arial"/>
        </w:rPr>
        <w:t>ków majątkowych ustalony w wyniku inwentar</w:t>
      </w:r>
      <w:r>
        <w:rPr>
          <w:rFonts w:ascii="Arial" w:hAnsi="Arial" w:cs="Arial"/>
        </w:rPr>
        <w:t xml:space="preserve">yzacji nazywany jest </w:t>
      </w:r>
      <w:r w:rsidRPr="00FD78D8">
        <w:rPr>
          <w:rFonts w:ascii="Arial" w:hAnsi="Arial" w:cs="Arial"/>
          <w:b/>
        </w:rPr>
        <w:t>remanentem.</w:t>
      </w:r>
    </w:p>
    <w:p w:rsidR="00E549B4" w:rsidRDefault="00E549B4" w:rsidP="00E549B4">
      <w:pPr>
        <w:spacing w:line="360" w:lineRule="auto"/>
        <w:rPr>
          <w:rFonts w:ascii="Arial" w:hAnsi="Arial" w:cs="Arial"/>
        </w:rPr>
      </w:pPr>
      <w:r w:rsidRPr="00E549B4">
        <w:rPr>
          <w:rFonts w:ascii="Arial" w:hAnsi="Arial" w:cs="Arial"/>
        </w:rPr>
        <w:t>Spisu dokonuje się na oddzielnych arkus</w:t>
      </w:r>
      <w:r>
        <w:rPr>
          <w:rFonts w:ascii="Arial" w:hAnsi="Arial" w:cs="Arial"/>
        </w:rPr>
        <w:t>zach dla poszczególnych grup skład</w:t>
      </w:r>
      <w:r w:rsidRPr="00E549B4">
        <w:rPr>
          <w:rFonts w:ascii="Arial" w:hAnsi="Arial" w:cs="Arial"/>
        </w:rPr>
        <w:t xml:space="preserve">ników majątkowych. Wyróżnia się następujące grupy majątkowe: </w:t>
      </w:r>
    </w:p>
    <w:p w:rsidR="00E549B4" w:rsidRDefault="00E549B4" w:rsidP="00E549B4">
      <w:pPr>
        <w:spacing w:line="360" w:lineRule="auto"/>
        <w:rPr>
          <w:rFonts w:ascii="Arial" w:hAnsi="Arial" w:cs="Arial"/>
        </w:rPr>
      </w:pPr>
      <w:r>
        <w:rPr>
          <w:rFonts w:ascii="Arial" w:hAnsi="Arial" w:cs="Arial"/>
        </w:rPr>
        <w:t xml:space="preserve">- </w:t>
      </w:r>
      <w:r w:rsidRPr="00E549B4">
        <w:rPr>
          <w:rFonts w:ascii="Arial" w:hAnsi="Arial" w:cs="Arial"/>
        </w:rPr>
        <w:t xml:space="preserve">towary pełnowartościowe; </w:t>
      </w:r>
    </w:p>
    <w:p w:rsidR="00E549B4" w:rsidRDefault="00E549B4" w:rsidP="00E549B4">
      <w:pPr>
        <w:spacing w:line="360" w:lineRule="auto"/>
        <w:rPr>
          <w:rFonts w:ascii="Arial" w:hAnsi="Arial" w:cs="Arial"/>
        </w:rPr>
      </w:pPr>
      <w:r>
        <w:rPr>
          <w:rFonts w:ascii="Arial" w:hAnsi="Arial" w:cs="Arial"/>
        </w:rPr>
        <w:t xml:space="preserve">- </w:t>
      </w:r>
      <w:r w:rsidRPr="00E549B4">
        <w:rPr>
          <w:rFonts w:ascii="Arial" w:hAnsi="Arial" w:cs="Arial"/>
        </w:rPr>
        <w:t xml:space="preserve">towary niepełnowartościowe; </w:t>
      </w:r>
    </w:p>
    <w:p w:rsidR="00E549B4" w:rsidRDefault="00E549B4" w:rsidP="00E549B4">
      <w:pPr>
        <w:spacing w:line="360" w:lineRule="auto"/>
        <w:rPr>
          <w:rFonts w:ascii="Arial" w:hAnsi="Arial" w:cs="Arial"/>
        </w:rPr>
      </w:pPr>
      <w:r>
        <w:rPr>
          <w:rFonts w:ascii="Arial" w:hAnsi="Arial" w:cs="Arial"/>
        </w:rPr>
        <w:t xml:space="preserve">- </w:t>
      </w:r>
      <w:r w:rsidRPr="00E549B4">
        <w:rPr>
          <w:rFonts w:ascii="Arial" w:hAnsi="Arial" w:cs="Arial"/>
        </w:rPr>
        <w:t xml:space="preserve">towary trudno zbywalne; </w:t>
      </w:r>
    </w:p>
    <w:p w:rsidR="00E549B4" w:rsidRDefault="00E549B4" w:rsidP="00E549B4">
      <w:pPr>
        <w:spacing w:line="360" w:lineRule="auto"/>
        <w:rPr>
          <w:rFonts w:ascii="Arial" w:hAnsi="Arial" w:cs="Arial"/>
        </w:rPr>
      </w:pPr>
      <w:r>
        <w:rPr>
          <w:rFonts w:ascii="Arial" w:hAnsi="Arial" w:cs="Arial"/>
        </w:rPr>
        <w:t xml:space="preserve">- </w:t>
      </w:r>
      <w:r w:rsidRPr="00E549B4">
        <w:rPr>
          <w:rFonts w:ascii="Arial" w:hAnsi="Arial" w:cs="Arial"/>
        </w:rPr>
        <w:t xml:space="preserve">towary zepsute; </w:t>
      </w:r>
    </w:p>
    <w:p w:rsidR="00E549B4" w:rsidRDefault="00E549B4" w:rsidP="00E549B4">
      <w:pPr>
        <w:spacing w:line="360" w:lineRule="auto"/>
        <w:rPr>
          <w:rFonts w:ascii="Arial" w:hAnsi="Arial" w:cs="Arial"/>
        </w:rPr>
      </w:pPr>
      <w:r>
        <w:rPr>
          <w:rFonts w:ascii="Arial" w:hAnsi="Arial" w:cs="Arial"/>
        </w:rPr>
        <w:t xml:space="preserve">- </w:t>
      </w:r>
      <w:r w:rsidRPr="00E549B4">
        <w:rPr>
          <w:rFonts w:ascii="Arial" w:hAnsi="Arial" w:cs="Arial"/>
        </w:rPr>
        <w:t>towary przeterminowane;</w:t>
      </w:r>
    </w:p>
    <w:p w:rsidR="00E549B4" w:rsidRDefault="00E549B4" w:rsidP="00E549B4">
      <w:pPr>
        <w:spacing w:line="360" w:lineRule="auto"/>
        <w:rPr>
          <w:rFonts w:ascii="Arial" w:hAnsi="Arial" w:cs="Arial"/>
        </w:rPr>
      </w:pPr>
      <w:r>
        <w:rPr>
          <w:rFonts w:ascii="Arial" w:hAnsi="Arial" w:cs="Arial"/>
        </w:rPr>
        <w:t xml:space="preserve">- </w:t>
      </w:r>
      <w:r w:rsidRPr="00E549B4">
        <w:rPr>
          <w:rFonts w:ascii="Arial" w:hAnsi="Arial" w:cs="Arial"/>
        </w:rPr>
        <w:t xml:space="preserve">towary obce (np. reklamacja została uznana przez dostawcę, a reklamowany towar nie został odebrany); </w:t>
      </w:r>
    </w:p>
    <w:p w:rsidR="00E549B4" w:rsidRDefault="00E549B4" w:rsidP="00E549B4">
      <w:pPr>
        <w:spacing w:line="360" w:lineRule="auto"/>
        <w:rPr>
          <w:rFonts w:ascii="Arial" w:hAnsi="Arial" w:cs="Arial"/>
        </w:rPr>
      </w:pPr>
      <w:r>
        <w:rPr>
          <w:rFonts w:ascii="Arial" w:hAnsi="Arial" w:cs="Arial"/>
        </w:rPr>
        <w:t xml:space="preserve">- </w:t>
      </w:r>
      <w:r w:rsidRPr="00E549B4">
        <w:rPr>
          <w:rFonts w:ascii="Arial" w:hAnsi="Arial" w:cs="Arial"/>
        </w:rPr>
        <w:t xml:space="preserve">druki ścisłego zarachowania; </w:t>
      </w:r>
    </w:p>
    <w:p w:rsidR="00E549B4" w:rsidRDefault="00E549B4" w:rsidP="00E549B4">
      <w:pPr>
        <w:spacing w:line="360" w:lineRule="auto"/>
        <w:rPr>
          <w:rFonts w:ascii="Arial" w:hAnsi="Arial" w:cs="Arial"/>
        </w:rPr>
      </w:pPr>
      <w:r>
        <w:rPr>
          <w:rFonts w:ascii="Arial" w:hAnsi="Arial" w:cs="Arial"/>
        </w:rPr>
        <w:t xml:space="preserve">- </w:t>
      </w:r>
      <w:r w:rsidRPr="00E549B4">
        <w:rPr>
          <w:rFonts w:ascii="Arial" w:hAnsi="Arial" w:cs="Arial"/>
        </w:rPr>
        <w:t xml:space="preserve">opakowania własne; </w:t>
      </w:r>
    </w:p>
    <w:p w:rsidR="00E549B4" w:rsidRDefault="00E549B4" w:rsidP="00E549B4">
      <w:pPr>
        <w:spacing w:line="360" w:lineRule="auto"/>
        <w:rPr>
          <w:rFonts w:ascii="Arial" w:hAnsi="Arial" w:cs="Arial"/>
        </w:rPr>
      </w:pPr>
      <w:r>
        <w:rPr>
          <w:rFonts w:ascii="Arial" w:hAnsi="Arial" w:cs="Arial"/>
        </w:rPr>
        <w:t xml:space="preserve">- </w:t>
      </w:r>
      <w:r w:rsidRPr="00E549B4">
        <w:rPr>
          <w:rFonts w:ascii="Arial" w:hAnsi="Arial" w:cs="Arial"/>
        </w:rPr>
        <w:t xml:space="preserve">opakowania wypożyczone; </w:t>
      </w:r>
    </w:p>
    <w:p w:rsidR="00E549B4" w:rsidRDefault="00E549B4" w:rsidP="00E549B4">
      <w:pPr>
        <w:spacing w:line="360" w:lineRule="auto"/>
        <w:rPr>
          <w:rFonts w:ascii="Arial" w:hAnsi="Arial" w:cs="Arial"/>
        </w:rPr>
      </w:pPr>
      <w:r>
        <w:rPr>
          <w:rFonts w:ascii="Arial" w:hAnsi="Arial" w:cs="Arial"/>
        </w:rPr>
        <w:t xml:space="preserve">- </w:t>
      </w:r>
      <w:r w:rsidRPr="00E549B4">
        <w:rPr>
          <w:rFonts w:ascii="Arial" w:hAnsi="Arial" w:cs="Arial"/>
        </w:rPr>
        <w:t>opakowania zwrotne fakturowane;</w:t>
      </w:r>
    </w:p>
    <w:p w:rsidR="00E549B4" w:rsidRDefault="00E549B4" w:rsidP="00E549B4">
      <w:pPr>
        <w:spacing w:line="360" w:lineRule="auto"/>
        <w:rPr>
          <w:rFonts w:ascii="Arial" w:hAnsi="Arial" w:cs="Arial"/>
        </w:rPr>
      </w:pPr>
      <w:r>
        <w:rPr>
          <w:rFonts w:ascii="Arial" w:hAnsi="Arial" w:cs="Arial"/>
        </w:rPr>
        <w:t>-</w:t>
      </w:r>
      <w:r w:rsidRPr="00E549B4">
        <w:rPr>
          <w:rFonts w:ascii="Arial" w:hAnsi="Arial" w:cs="Arial"/>
        </w:rPr>
        <w:t xml:space="preserve"> opakowania uszkodzone, </w:t>
      </w:r>
    </w:p>
    <w:p w:rsidR="00E549B4" w:rsidRDefault="00E549B4" w:rsidP="00E549B4">
      <w:pPr>
        <w:spacing w:line="360" w:lineRule="auto"/>
        <w:rPr>
          <w:rFonts w:ascii="Arial" w:hAnsi="Arial" w:cs="Arial"/>
        </w:rPr>
      </w:pPr>
      <w:r>
        <w:rPr>
          <w:rFonts w:ascii="Arial" w:hAnsi="Arial" w:cs="Arial"/>
        </w:rPr>
        <w:t xml:space="preserve">- </w:t>
      </w:r>
      <w:r w:rsidRPr="00E549B4">
        <w:rPr>
          <w:rFonts w:ascii="Arial" w:hAnsi="Arial" w:cs="Arial"/>
        </w:rPr>
        <w:t xml:space="preserve">środki trwałe; </w:t>
      </w:r>
    </w:p>
    <w:p w:rsidR="00E549B4" w:rsidRDefault="00E549B4" w:rsidP="00E549B4">
      <w:pPr>
        <w:spacing w:line="360" w:lineRule="auto"/>
        <w:rPr>
          <w:rFonts w:ascii="Arial" w:hAnsi="Arial" w:cs="Arial"/>
        </w:rPr>
      </w:pPr>
      <w:r>
        <w:rPr>
          <w:rFonts w:ascii="Arial" w:hAnsi="Arial" w:cs="Arial"/>
        </w:rPr>
        <w:t xml:space="preserve">- </w:t>
      </w:r>
      <w:r w:rsidRPr="00E549B4">
        <w:rPr>
          <w:rFonts w:ascii="Arial" w:hAnsi="Arial" w:cs="Arial"/>
        </w:rPr>
        <w:t xml:space="preserve">wartości niematerialne i prawne; </w:t>
      </w:r>
    </w:p>
    <w:p w:rsidR="00E549B4" w:rsidRDefault="00E549B4" w:rsidP="00E549B4">
      <w:pPr>
        <w:spacing w:line="360" w:lineRule="auto"/>
        <w:rPr>
          <w:rFonts w:ascii="Arial" w:hAnsi="Arial" w:cs="Arial"/>
        </w:rPr>
      </w:pPr>
      <w:r>
        <w:rPr>
          <w:rFonts w:ascii="Arial" w:hAnsi="Arial" w:cs="Arial"/>
        </w:rPr>
        <w:t xml:space="preserve">- </w:t>
      </w:r>
      <w:r w:rsidRPr="00E549B4">
        <w:rPr>
          <w:rFonts w:ascii="Arial" w:hAnsi="Arial" w:cs="Arial"/>
        </w:rPr>
        <w:t xml:space="preserve">inne składniki majątku (wyposażenie biura, pokoju socjalnego); </w:t>
      </w:r>
    </w:p>
    <w:p w:rsidR="00E549B4" w:rsidRDefault="00E549B4" w:rsidP="00E549B4">
      <w:pPr>
        <w:spacing w:line="360" w:lineRule="auto"/>
        <w:rPr>
          <w:rFonts w:ascii="Arial" w:hAnsi="Arial" w:cs="Arial"/>
        </w:rPr>
      </w:pPr>
      <w:r>
        <w:rPr>
          <w:rFonts w:ascii="Arial" w:hAnsi="Arial" w:cs="Arial"/>
        </w:rPr>
        <w:t xml:space="preserve">- </w:t>
      </w:r>
      <w:r w:rsidRPr="00E549B4">
        <w:rPr>
          <w:rFonts w:ascii="Arial" w:hAnsi="Arial" w:cs="Arial"/>
        </w:rPr>
        <w:t xml:space="preserve">pieniężne składniki majątku (gotówka, czeki). </w:t>
      </w:r>
    </w:p>
    <w:p w:rsidR="00352372" w:rsidRDefault="00E549B4" w:rsidP="00E549B4">
      <w:pPr>
        <w:spacing w:line="360" w:lineRule="auto"/>
        <w:rPr>
          <w:rFonts w:ascii="Arial" w:hAnsi="Arial" w:cs="Arial"/>
        </w:rPr>
      </w:pPr>
      <w:r w:rsidRPr="00E549B4">
        <w:rPr>
          <w:rFonts w:ascii="Arial" w:hAnsi="Arial" w:cs="Arial"/>
        </w:rPr>
        <w:t>Za prawidłowe rozliczenie odpowiada przew</w:t>
      </w:r>
      <w:r>
        <w:rPr>
          <w:rFonts w:ascii="Arial" w:hAnsi="Arial" w:cs="Arial"/>
        </w:rPr>
        <w:t>odniczący komisji i osoba odpo</w:t>
      </w:r>
      <w:r w:rsidRPr="00E549B4">
        <w:rPr>
          <w:rFonts w:ascii="Arial" w:hAnsi="Arial" w:cs="Arial"/>
        </w:rPr>
        <w:t xml:space="preserve">wiedzialna materialnie. </w:t>
      </w:r>
    </w:p>
    <w:p w:rsidR="00396C02" w:rsidRDefault="00396C02" w:rsidP="00E549B4">
      <w:pPr>
        <w:spacing w:line="360" w:lineRule="auto"/>
        <w:rPr>
          <w:rFonts w:ascii="Arial" w:hAnsi="Arial" w:cs="Arial"/>
          <w:b/>
        </w:rPr>
      </w:pPr>
    </w:p>
    <w:p w:rsidR="00396C02" w:rsidRDefault="00396C02" w:rsidP="00E549B4">
      <w:pPr>
        <w:spacing w:line="360" w:lineRule="auto"/>
        <w:rPr>
          <w:rFonts w:ascii="Arial" w:hAnsi="Arial" w:cs="Arial"/>
          <w:b/>
        </w:rPr>
      </w:pPr>
    </w:p>
    <w:p w:rsidR="00396C02" w:rsidRDefault="00396C02" w:rsidP="00E549B4">
      <w:pPr>
        <w:spacing w:line="360" w:lineRule="auto"/>
        <w:rPr>
          <w:rFonts w:ascii="Arial" w:hAnsi="Arial" w:cs="Arial"/>
          <w:b/>
        </w:rPr>
      </w:pPr>
    </w:p>
    <w:p w:rsidR="00396C02" w:rsidRPr="00396C02" w:rsidRDefault="00396C02" w:rsidP="00E549B4">
      <w:pPr>
        <w:spacing w:line="360" w:lineRule="auto"/>
        <w:rPr>
          <w:rFonts w:ascii="Arial" w:hAnsi="Arial" w:cs="Arial"/>
        </w:rPr>
      </w:pPr>
      <w:r>
        <w:rPr>
          <w:rFonts w:ascii="Arial" w:hAnsi="Arial" w:cs="Arial"/>
        </w:rPr>
        <w:t xml:space="preserve">Tyle do poprzedniego tematu. Teraz następny </w:t>
      </w:r>
      <w:r w:rsidRPr="00396C02">
        <w:rPr>
          <w:rFonts w:ascii="Arial" w:hAnsi="Arial" w:cs="Arial"/>
        </w:rPr>
        <w:sym w:font="Wingdings" w:char="F04A"/>
      </w:r>
    </w:p>
    <w:p w:rsidR="00396C02" w:rsidRPr="00396C02" w:rsidRDefault="00396C02" w:rsidP="00E549B4">
      <w:pPr>
        <w:spacing w:line="360" w:lineRule="auto"/>
        <w:rPr>
          <w:rFonts w:ascii="Arial" w:hAnsi="Arial" w:cs="Arial"/>
          <w:b/>
          <w:sz w:val="24"/>
          <w:szCs w:val="24"/>
        </w:rPr>
      </w:pPr>
      <w:r w:rsidRPr="00396C02">
        <w:rPr>
          <w:rFonts w:ascii="Arial" w:hAnsi="Arial" w:cs="Arial"/>
          <w:b/>
          <w:sz w:val="24"/>
          <w:szCs w:val="24"/>
        </w:rPr>
        <w:lastRenderedPageBreak/>
        <w:t>Piątek, 16.10.2020</w:t>
      </w:r>
    </w:p>
    <w:p w:rsidR="00396C02" w:rsidRDefault="00396C02" w:rsidP="00E549B4">
      <w:pPr>
        <w:spacing w:line="360" w:lineRule="auto"/>
        <w:rPr>
          <w:rFonts w:ascii="Arial" w:hAnsi="Arial" w:cs="Arial"/>
          <w:b/>
          <w:sz w:val="24"/>
          <w:szCs w:val="24"/>
        </w:rPr>
      </w:pPr>
      <w:r w:rsidRPr="00396C02">
        <w:rPr>
          <w:rFonts w:ascii="Arial" w:hAnsi="Arial" w:cs="Arial"/>
          <w:b/>
          <w:sz w:val="24"/>
          <w:szCs w:val="24"/>
        </w:rPr>
        <w:t>2 lekcje</w:t>
      </w:r>
      <w:r>
        <w:rPr>
          <w:rFonts w:ascii="Arial" w:hAnsi="Arial" w:cs="Arial"/>
          <w:b/>
          <w:sz w:val="24"/>
          <w:szCs w:val="24"/>
        </w:rPr>
        <w:t>.</w:t>
      </w:r>
    </w:p>
    <w:p w:rsidR="00396C02" w:rsidRDefault="00396C02" w:rsidP="00DA618D">
      <w:pPr>
        <w:spacing w:line="360" w:lineRule="auto"/>
        <w:jc w:val="center"/>
        <w:rPr>
          <w:rFonts w:ascii="Arial" w:hAnsi="Arial" w:cs="Arial"/>
          <w:b/>
          <w:sz w:val="24"/>
          <w:szCs w:val="24"/>
        </w:rPr>
      </w:pPr>
      <w:r>
        <w:rPr>
          <w:rFonts w:ascii="Arial" w:hAnsi="Arial" w:cs="Arial"/>
          <w:b/>
          <w:sz w:val="24"/>
          <w:szCs w:val="24"/>
        </w:rPr>
        <w:t>TEMAT 1.: Rodzaje inwentaryzacji.</w:t>
      </w:r>
    </w:p>
    <w:p w:rsidR="00A920A3" w:rsidRDefault="00A920A3" w:rsidP="00E549B4">
      <w:pPr>
        <w:spacing w:line="360" w:lineRule="auto"/>
        <w:rPr>
          <w:rFonts w:ascii="Arial" w:hAnsi="Arial" w:cs="Arial"/>
          <w:sz w:val="24"/>
          <w:szCs w:val="24"/>
        </w:rPr>
      </w:pPr>
      <w:r w:rsidRPr="00A920A3">
        <w:rPr>
          <w:rFonts w:ascii="Arial" w:hAnsi="Arial" w:cs="Arial"/>
          <w:sz w:val="24"/>
          <w:szCs w:val="24"/>
        </w:rPr>
        <w:t>Inwentaryzacja może być przeprowadzana w różnym</w:t>
      </w:r>
      <w:r>
        <w:rPr>
          <w:rFonts w:ascii="Arial" w:hAnsi="Arial" w:cs="Arial"/>
          <w:sz w:val="24"/>
          <w:szCs w:val="24"/>
        </w:rPr>
        <w:t xml:space="preserve"> zakresie i za pomocą różnych te</w:t>
      </w:r>
      <w:r w:rsidRPr="00A920A3">
        <w:rPr>
          <w:rFonts w:ascii="Arial" w:hAnsi="Arial" w:cs="Arial"/>
          <w:sz w:val="24"/>
          <w:szCs w:val="24"/>
        </w:rPr>
        <w:t>chnik spisu.</w:t>
      </w:r>
    </w:p>
    <w:p w:rsidR="00A920A3" w:rsidRDefault="00A920A3" w:rsidP="00A920A3">
      <w:pPr>
        <w:pStyle w:val="Akapitzlist"/>
        <w:numPr>
          <w:ilvl w:val="0"/>
          <w:numId w:val="1"/>
        </w:numPr>
        <w:spacing w:line="360" w:lineRule="auto"/>
        <w:rPr>
          <w:rFonts w:ascii="Arial" w:hAnsi="Arial" w:cs="Arial"/>
          <w:sz w:val="24"/>
          <w:szCs w:val="24"/>
        </w:rPr>
      </w:pPr>
      <w:r w:rsidRPr="00A920A3">
        <w:rPr>
          <w:rFonts w:ascii="Arial" w:hAnsi="Arial" w:cs="Arial"/>
          <w:sz w:val="24"/>
          <w:szCs w:val="24"/>
        </w:rPr>
        <w:t xml:space="preserve"> Ze względu na c</w:t>
      </w:r>
      <w:r>
        <w:rPr>
          <w:rFonts w:ascii="Arial" w:hAnsi="Arial" w:cs="Arial"/>
          <w:sz w:val="24"/>
          <w:szCs w:val="24"/>
        </w:rPr>
        <w:t xml:space="preserve">el rozróżnia się inwentaryzację: </w:t>
      </w:r>
    </w:p>
    <w:p w:rsidR="00A920A3" w:rsidRDefault="00A920A3" w:rsidP="00A920A3">
      <w:pPr>
        <w:pStyle w:val="Akapitzlist"/>
        <w:spacing w:line="360" w:lineRule="auto"/>
        <w:rPr>
          <w:rFonts w:ascii="Arial" w:hAnsi="Arial" w:cs="Arial"/>
          <w:sz w:val="24"/>
          <w:szCs w:val="24"/>
        </w:rPr>
      </w:pPr>
      <w:r>
        <w:rPr>
          <w:rFonts w:ascii="Arial" w:hAnsi="Arial" w:cs="Arial"/>
          <w:sz w:val="24"/>
          <w:szCs w:val="24"/>
        </w:rPr>
        <w:t xml:space="preserve">- </w:t>
      </w:r>
      <w:r w:rsidRPr="00106FD1">
        <w:rPr>
          <w:rFonts w:ascii="Arial" w:hAnsi="Arial" w:cs="Arial"/>
          <w:b/>
          <w:sz w:val="24"/>
          <w:szCs w:val="24"/>
        </w:rPr>
        <w:t>kontrolną</w:t>
      </w:r>
      <w:r w:rsidRPr="00A920A3">
        <w:rPr>
          <w:rFonts w:ascii="Arial" w:hAnsi="Arial" w:cs="Arial"/>
          <w:sz w:val="24"/>
          <w:szCs w:val="24"/>
        </w:rPr>
        <w:t xml:space="preserve"> – przeprowadzającą kontrolę dzi</w:t>
      </w:r>
      <w:r w:rsidR="00C1764E">
        <w:rPr>
          <w:rFonts w:ascii="Arial" w:hAnsi="Arial" w:cs="Arial"/>
          <w:sz w:val="24"/>
          <w:szCs w:val="24"/>
        </w:rPr>
        <w:t>ałalności sklepu w celu stwier</w:t>
      </w:r>
      <w:r w:rsidRPr="00A920A3">
        <w:rPr>
          <w:rFonts w:ascii="Arial" w:hAnsi="Arial" w:cs="Arial"/>
          <w:sz w:val="24"/>
          <w:szCs w:val="24"/>
        </w:rPr>
        <w:t xml:space="preserve">dzenia wielkości różnic w majątku; </w:t>
      </w:r>
    </w:p>
    <w:p w:rsidR="00A920A3" w:rsidRDefault="00A920A3" w:rsidP="00A920A3">
      <w:pPr>
        <w:pStyle w:val="Akapitzlist"/>
        <w:spacing w:line="360" w:lineRule="auto"/>
        <w:rPr>
          <w:rFonts w:ascii="Arial" w:hAnsi="Arial" w:cs="Arial"/>
          <w:sz w:val="24"/>
          <w:szCs w:val="24"/>
        </w:rPr>
      </w:pPr>
      <w:r>
        <w:rPr>
          <w:rFonts w:ascii="Arial" w:hAnsi="Arial" w:cs="Arial"/>
          <w:sz w:val="24"/>
          <w:szCs w:val="24"/>
        </w:rPr>
        <w:t xml:space="preserve">- </w:t>
      </w:r>
      <w:r w:rsidRPr="00106FD1">
        <w:rPr>
          <w:rFonts w:ascii="Arial" w:hAnsi="Arial" w:cs="Arial"/>
          <w:b/>
          <w:sz w:val="24"/>
          <w:szCs w:val="24"/>
        </w:rPr>
        <w:t>okresową</w:t>
      </w:r>
      <w:r w:rsidRPr="00A920A3">
        <w:rPr>
          <w:rFonts w:ascii="Arial" w:hAnsi="Arial" w:cs="Arial"/>
          <w:sz w:val="24"/>
          <w:szCs w:val="24"/>
        </w:rPr>
        <w:t xml:space="preserve"> – dokonywaną z określoną częstotliwością w terminach nieznanych pracownikom; </w:t>
      </w:r>
    </w:p>
    <w:p w:rsidR="00A920A3" w:rsidRDefault="00A920A3" w:rsidP="00A920A3">
      <w:pPr>
        <w:pStyle w:val="Akapitzlist"/>
        <w:spacing w:line="360" w:lineRule="auto"/>
        <w:rPr>
          <w:rFonts w:ascii="Arial" w:hAnsi="Arial" w:cs="Arial"/>
          <w:sz w:val="24"/>
          <w:szCs w:val="24"/>
        </w:rPr>
      </w:pPr>
      <w:r>
        <w:rPr>
          <w:rFonts w:ascii="Arial" w:hAnsi="Arial" w:cs="Arial"/>
          <w:sz w:val="24"/>
          <w:szCs w:val="24"/>
        </w:rPr>
        <w:t xml:space="preserve">- </w:t>
      </w:r>
      <w:r w:rsidRPr="00106FD1">
        <w:rPr>
          <w:rFonts w:ascii="Arial" w:hAnsi="Arial" w:cs="Arial"/>
          <w:b/>
          <w:sz w:val="24"/>
          <w:szCs w:val="24"/>
        </w:rPr>
        <w:t xml:space="preserve">nadzwyczajną </w:t>
      </w:r>
      <w:r w:rsidRPr="00A920A3">
        <w:rPr>
          <w:rFonts w:ascii="Arial" w:hAnsi="Arial" w:cs="Arial"/>
          <w:sz w:val="24"/>
          <w:szCs w:val="24"/>
        </w:rPr>
        <w:t xml:space="preserve">– sporządzaną w wyjątkowych sytuacjach, np.: po włamaniu i kradzieży, pożarze, przy zwyżkach i zniżkach cen; </w:t>
      </w:r>
    </w:p>
    <w:p w:rsidR="00396C02" w:rsidRDefault="00A920A3" w:rsidP="00A920A3">
      <w:pPr>
        <w:pStyle w:val="Akapitzlist"/>
        <w:spacing w:line="360" w:lineRule="auto"/>
        <w:rPr>
          <w:rFonts w:ascii="Arial" w:hAnsi="Arial" w:cs="Arial"/>
          <w:sz w:val="24"/>
          <w:szCs w:val="24"/>
        </w:rPr>
      </w:pPr>
      <w:r>
        <w:rPr>
          <w:rFonts w:ascii="Arial" w:hAnsi="Arial" w:cs="Arial"/>
          <w:sz w:val="24"/>
          <w:szCs w:val="24"/>
        </w:rPr>
        <w:t xml:space="preserve">- </w:t>
      </w:r>
      <w:r w:rsidRPr="00106FD1">
        <w:rPr>
          <w:rFonts w:ascii="Arial" w:hAnsi="Arial" w:cs="Arial"/>
          <w:b/>
          <w:sz w:val="24"/>
          <w:szCs w:val="24"/>
        </w:rPr>
        <w:t>zdawczo-odbiorczą</w:t>
      </w:r>
      <w:r w:rsidRPr="00A920A3">
        <w:rPr>
          <w:rFonts w:ascii="Arial" w:hAnsi="Arial" w:cs="Arial"/>
          <w:sz w:val="24"/>
          <w:szCs w:val="24"/>
        </w:rPr>
        <w:t xml:space="preserve"> – dokonywaną wted</w:t>
      </w:r>
      <w:r>
        <w:rPr>
          <w:rFonts w:ascii="Arial" w:hAnsi="Arial" w:cs="Arial"/>
          <w:sz w:val="24"/>
          <w:szCs w:val="24"/>
        </w:rPr>
        <w:t>y, gdy osoby odpowiedzialne ma</w:t>
      </w:r>
      <w:r w:rsidRPr="00A920A3">
        <w:rPr>
          <w:rFonts w:ascii="Arial" w:hAnsi="Arial" w:cs="Arial"/>
          <w:sz w:val="24"/>
          <w:szCs w:val="24"/>
        </w:rPr>
        <w:t>terialnie za powierzone mienie przekazują je innym osobom przejmującym</w:t>
      </w:r>
    </w:p>
    <w:p w:rsidR="00BD261B" w:rsidRDefault="00BD261B" w:rsidP="00A920A3">
      <w:pPr>
        <w:pStyle w:val="Akapitzlist"/>
        <w:spacing w:line="360" w:lineRule="auto"/>
        <w:rPr>
          <w:rFonts w:ascii="Arial" w:hAnsi="Arial" w:cs="Arial"/>
          <w:sz w:val="24"/>
          <w:szCs w:val="24"/>
        </w:rPr>
      </w:pPr>
      <w:r w:rsidRPr="00BD261B">
        <w:rPr>
          <w:rFonts w:ascii="Arial" w:hAnsi="Arial" w:cs="Arial"/>
          <w:sz w:val="24"/>
          <w:szCs w:val="24"/>
        </w:rPr>
        <w:t xml:space="preserve"> majątek; dzieje się tak, gdy zachodzą zmiany kadrowe lub gdy chodzi</w:t>
      </w:r>
      <w:r w:rsidR="00106FD1">
        <w:rPr>
          <w:rFonts w:ascii="Arial" w:hAnsi="Arial" w:cs="Arial"/>
          <w:sz w:val="24"/>
          <w:szCs w:val="24"/>
        </w:rPr>
        <w:t xml:space="preserve"> o dłu</w:t>
      </w:r>
      <w:r w:rsidRPr="00BD261B">
        <w:rPr>
          <w:rFonts w:ascii="Arial" w:hAnsi="Arial" w:cs="Arial"/>
          <w:sz w:val="24"/>
          <w:szCs w:val="24"/>
        </w:rPr>
        <w:t xml:space="preserve">gotrwałe zwolnienia lekarskie. </w:t>
      </w:r>
    </w:p>
    <w:p w:rsidR="00BD261B" w:rsidRDefault="00BD261B" w:rsidP="00BD261B">
      <w:pPr>
        <w:pStyle w:val="Akapitzlist"/>
        <w:numPr>
          <w:ilvl w:val="0"/>
          <w:numId w:val="1"/>
        </w:numPr>
        <w:spacing w:line="360" w:lineRule="auto"/>
        <w:rPr>
          <w:rFonts w:ascii="Arial" w:hAnsi="Arial" w:cs="Arial"/>
          <w:sz w:val="24"/>
          <w:szCs w:val="24"/>
        </w:rPr>
      </w:pPr>
      <w:r w:rsidRPr="00BD261B">
        <w:rPr>
          <w:rFonts w:ascii="Arial" w:hAnsi="Arial" w:cs="Arial"/>
          <w:sz w:val="24"/>
          <w:szCs w:val="24"/>
        </w:rPr>
        <w:t xml:space="preserve">Ze względu na sposób przeprowadzania rozróżnia się inwentaryzację: </w:t>
      </w:r>
    </w:p>
    <w:p w:rsidR="00106FD1" w:rsidRDefault="00BD261B" w:rsidP="00106FD1">
      <w:pPr>
        <w:pStyle w:val="Akapitzlist"/>
        <w:spacing w:line="360" w:lineRule="auto"/>
        <w:rPr>
          <w:rFonts w:ascii="Arial" w:hAnsi="Arial" w:cs="Arial"/>
          <w:sz w:val="24"/>
          <w:szCs w:val="24"/>
        </w:rPr>
      </w:pPr>
      <w:r w:rsidRPr="00106FD1">
        <w:rPr>
          <w:rFonts w:ascii="Arial" w:hAnsi="Arial" w:cs="Arial"/>
          <w:b/>
          <w:sz w:val="24"/>
          <w:szCs w:val="24"/>
        </w:rPr>
        <w:t>-</w:t>
      </w:r>
      <w:r>
        <w:rPr>
          <w:rFonts w:ascii="Arial" w:hAnsi="Arial" w:cs="Arial"/>
          <w:sz w:val="24"/>
          <w:szCs w:val="24"/>
        </w:rPr>
        <w:t xml:space="preserve"> </w:t>
      </w:r>
      <w:r w:rsidRPr="00106FD1">
        <w:rPr>
          <w:rFonts w:ascii="Arial" w:hAnsi="Arial" w:cs="Arial"/>
          <w:b/>
          <w:sz w:val="24"/>
          <w:szCs w:val="24"/>
        </w:rPr>
        <w:t>bez przerw w sprzedaży</w:t>
      </w:r>
      <w:r w:rsidRPr="00BD261B">
        <w:rPr>
          <w:rFonts w:ascii="Arial" w:hAnsi="Arial" w:cs="Arial"/>
          <w:sz w:val="24"/>
          <w:szCs w:val="24"/>
        </w:rPr>
        <w:t xml:space="preserve"> – sporządzaną poza czasem pracy sklepu lub w czasie jego pracy przy krótkotrwałym wyłączeniu ze sprzedaży towarów objętych spisem - to najbardziej zalecany sposób ko</w:t>
      </w:r>
      <w:r>
        <w:rPr>
          <w:rFonts w:ascii="Arial" w:hAnsi="Arial" w:cs="Arial"/>
          <w:sz w:val="24"/>
          <w:szCs w:val="24"/>
        </w:rPr>
        <w:t>ntroli, ponieważ konsumenci mogą</w:t>
      </w:r>
      <w:r w:rsidRPr="00BD261B">
        <w:rPr>
          <w:rFonts w:ascii="Arial" w:hAnsi="Arial" w:cs="Arial"/>
          <w:sz w:val="24"/>
          <w:szCs w:val="24"/>
        </w:rPr>
        <w:t xml:space="preserve"> swobodnie dokonywać zakupów i sklep nie traci utargów; </w:t>
      </w:r>
    </w:p>
    <w:p w:rsidR="00106FD1" w:rsidRDefault="00BD261B" w:rsidP="00106FD1">
      <w:pPr>
        <w:pStyle w:val="Akapitzlist"/>
        <w:spacing w:line="360" w:lineRule="auto"/>
        <w:rPr>
          <w:rFonts w:ascii="Arial" w:hAnsi="Arial" w:cs="Arial"/>
          <w:sz w:val="24"/>
          <w:szCs w:val="24"/>
        </w:rPr>
      </w:pPr>
      <w:r w:rsidRPr="00106FD1">
        <w:rPr>
          <w:rFonts w:ascii="Arial" w:hAnsi="Arial" w:cs="Arial"/>
          <w:b/>
          <w:sz w:val="24"/>
          <w:szCs w:val="24"/>
        </w:rPr>
        <w:t>- z częściową przerwą w sprzedaży</w:t>
      </w:r>
      <w:r w:rsidRPr="00106FD1">
        <w:rPr>
          <w:rFonts w:ascii="Arial" w:hAnsi="Arial" w:cs="Arial"/>
          <w:sz w:val="24"/>
          <w:szCs w:val="24"/>
        </w:rPr>
        <w:t xml:space="preserve"> - polegającą na wyłączeniu ze sprzedaży działu, stoiska lub ich części jedynie na czas spisu; </w:t>
      </w:r>
    </w:p>
    <w:p w:rsidR="00BD261B" w:rsidRDefault="00BD261B" w:rsidP="00106FD1">
      <w:pPr>
        <w:pStyle w:val="Akapitzlist"/>
        <w:spacing w:line="360" w:lineRule="auto"/>
        <w:rPr>
          <w:rFonts w:ascii="Arial" w:hAnsi="Arial" w:cs="Arial"/>
          <w:sz w:val="24"/>
          <w:szCs w:val="24"/>
        </w:rPr>
      </w:pPr>
      <w:r w:rsidRPr="00106FD1">
        <w:rPr>
          <w:rFonts w:ascii="Arial" w:hAnsi="Arial" w:cs="Arial"/>
          <w:b/>
          <w:sz w:val="24"/>
          <w:szCs w:val="24"/>
        </w:rPr>
        <w:t>- z całkowitym przerwaniem sprzedaży</w:t>
      </w:r>
      <w:r w:rsidRPr="00106FD1">
        <w:rPr>
          <w:rFonts w:ascii="Arial" w:hAnsi="Arial" w:cs="Arial"/>
          <w:sz w:val="24"/>
          <w:szCs w:val="24"/>
        </w:rPr>
        <w:t xml:space="preserve"> - związaną z zamknięciem sklepu na czas trwania spisu; jest najmniej korzystną formą, ponieważ zakłóceniu ulega obsługa konsumentów i sklep pozbawiony zostaje przychodów ze sprzedaży. </w:t>
      </w:r>
    </w:p>
    <w:p w:rsidR="00C1764E" w:rsidRDefault="00C1764E" w:rsidP="00106FD1">
      <w:pPr>
        <w:pStyle w:val="Akapitzlist"/>
        <w:spacing w:line="360" w:lineRule="auto"/>
        <w:rPr>
          <w:rFonts w:ascii="Arial" w:hAnsi="Arial" w:cs="Arial"/>
          <w:sz w:val="24"/>
          <w:szCs w:val="24"/>
        </w:rPr>
      </w:pPr>
    </w:p>
    <w:p w:rsidR="00C1764E" w:rsidRDefault="00C1764E" w:rsidP="00DA618D">
      <w:pPr>
        <w:spacing w:line="360" w:lineRule="auto"/>
        <w:jc w:val="center"/>
        <w:rPr>
          <w:rFonts w:ascii="Arial" w:hAnsi="Arial" w:cs="Arial"/>
          <w:b/>
          <w:sz w:val="24"/>
          <w:szCs w:val="24"/>
        </w:rPr>
      </w:pPr>
      <w:r>
        <w:rPr>
          <w:rFonts w:ascii="Arial" w:hAnsi="Arial" w:cs="Arial"/>
          <w:b/>
          <w:sz w:val="24"/>
          <w:szCs w:val="24"/>
        </w:rPr>
        <w:t>TEMAT 2.: Różnice inwentaryzacyjne.</w:t>
      </w:r>
    </w:p>
    <w:p w:rsidR="00856C9E" w:rsidRDefault="00856C9E" w:rsidP="00106FD1">
      <w:pPr>
        <w:pStyle w:val="Akapitzlist"/>
        <w:spacing w:line="360" w:lineRule="auto"/>
        <w:rPr>
          <w:rFonts w:ascii="Arial" w:hAnsi="Arial" w:cs="Arial"/>
          <w:sz w:val="24"/>
          <w:szCs w:val="24"/>
        </w:rPr>
      </w:pPr>
      <w:r w:rsidRPr="00856C9E">
        <w:rPr>
          <w:rFonts w:ascii="Arial" w:hAnsi="Arial" w:cs="Arial"/>
          <w:sz w:val="24"/>
          <w:szCs w:val="24"/>
        </w:rPr>
        <w:t xml:space="preserve">W wyniku przeprowadzonej inwentaryzacji mogą wystąpić trzy sytuacje: </w:t>
      </w:r>
    </w:p>
    <w:p w:rsidR="00856C9E" w:rsidRDefault="00856C9E" w:rsidP="00106FD1">
      <w:pPr>
        <w:pStyle w:val="Akapitzlist"/>
        <w:spacing w:line="360" w:lineRule="auto"/>
        <w:rPr>
          <w:rFonts w:ascii="Arial" w:hAnsi="Arial" w:cs="Arial"/>
          <w:sz w:val="24"/>
          <w:szCs w:val="24"/>
        </w:rPr>
      </w:pPr>
      <w:r w:rsidRPr="00856C9E">
        <w:rPr>
          <w:rFonts w:ascii="Arial" w:hAnsi="Arial" w:cs="Arial"/>
          <w:sz w:val="24"/>
          <w:szCs w:val="24"/>
        </w:rPr>
        <w:t>1. stan faktyczny = stan księgowy;</w:t>
      </w:r>
    </w:p>
    <w:p w:rsidR="00856C9E" w:rsidRDefault="00856C9E" w:rsidP="00106FD1">
      <w:pPr>
        <w:pStyle w:val="Akapitzlist"/>
        <w:spacing w:line="360" w:lineRule="auto"/>
        <w:rPr>
          <w:rFonts w:ascii="Arial" w:hAnsi="Arial" w:cs="Arial"/>
          <w:sz w:val="24"/>
          <w:szCs w:val="24"/>
        </w:rPr>
      </w:pPr>
      <w:r w:rsidRPr="00856C9E">
        <w:rPr>
          <w:rFonts w:ascii="Arial" w:hAnsi="Arial" w:cs="Arial"/>
          <w:sz w:val="24"/>
          <w:szCs w:val="24"/>
        </w:rPr>
        <w:t xml:space="preserve"> 2. stan faktyczny &lt; stan księgowy; </w:t>
      </w:r>
    </w:p>
    <w:p w:rsidR="00856C9E" w:rsidRDefault="00856C9E" w:rsidP="00106FD1">
      <w:pPr>
        <w:pStyle w:val="Akapitzlist"/>
        <w:spacing w:line="360" w:lineRule="auto"/>
        <w:rPr>
          <w:rFonts w:ascii="Arial" w:hAnsi="Arial" w:cs="Arial"/>
          <w:sz w:val="24"/>
          <w:szCs w:val="24"/>
        </w:rPr>
      </w:pPr>
      <w:r w:rsidRPr="00856C9E">
        <w:rPr>
          <w:rFonts w:ascii="Arial" w:hAnsi="Arial" w:cs="Arial"/>
          <w:sz w:val="24"/>
          <w:szCs w:val="24"/>
        </w:rPr>
        <w:lastRenderedPageBreak/>
        <w:t>3. stan faktyczny &gt; stan księgowy.</w:t>
      </w:r>
    </w:p>
    <w:p w:rsidR="00856C9E" w:rsidRDefault="00856C9E" w:rsidP="00106FD1">
      <w:pPr>
        <w:pStyle w:val="Akapitzlist"/>
        <w:spacing w:line="360" w:lineRule="auto"/>
        <w:rPr>
          <w:rFonts w:ascii="Arial" w:hAnsi="Arial" w:cs="Arial"/>
          <w:sz w:val="24"/>
          <w:szCs w:val="24"/>
        </w:rPr>
      </w:pPr>
      <w:r w:rsidRPr="00856C9E">
        <w:rPr>
          <w:rFonts w:ascii="Arial" w:hAnsi="Arial" w:cs="Arial"/>
          <w:sz w:val="24"/>
          <w:szCs w:val="24"/>
        </w:rPr>
        <w:t xml:space="preserve"> Pierwsza sytuacja jest potwierdzeniem pełnej zgodności, czyli braku różnic. W praktyce gospodarczej sytuacja ta zdarza s</w:t>
      </w:r>
      <w:r>
        <w:rPr>
          <w:rFonts w:ascii="Arial" w:hAnsi="Arial" w:cs="Arial"/>
          <w:sz w:val="24"/>
          <w:szCs w:val="24"/>
        </w:rPr>
        <w:t>ię bardzo rzadko. Znacznie czę</w:t>
      </w:r>
      <w:r w:rsidRPr="00856C9E">
        <w:rPr>
          <w:rFonts w:ascii="Arial" w:hAnsi="Arial" w:cs="Arial"/>
          <w:sz w:val="24"/>
          <w:szCs w:val="24"/>
        </w:rPr>
        <w:t xml:space="preserve">ściej występują rozbieżności między stanem rzeczywistym a stanem księgowym – są to </w:t>
      </w:r>
      <w:r w:rsidRPr="00856C9E">
        <w:rPr>
          <w:rFonts w:ascii="Arial" w:hAnsi="Arial" w:cs="Arial"/>
          <w:b/>
          <w:sz w:val="24"/>
          <w:szCs w:val="24"/>
        </w:rPr>
        <w:t>różnice inwentaryzacyjne</w:t>
      </w:r>
      <w:r w:rsidRPr="00856C9E">
        <w:rPr>
          <w:rFonts w:ascii="Arial" w:hAnsi="Arial" w:cs="Arial"/>
          <w:sz w:val="24"/>
          <w:szCs w:val="24"/>
        </w:rPr>
        <w:t xml:space="preserve">. </w:t>
      </w:r>
    </w:p>
    <w:p w:rsidR="00856C9E" w:rsidRDefault="00856C9E" w:rsidP="00106FD1">
      <w:pPr>
        <w:pStyle w:val="Akapitzlist"/>
        <w:spacing w:line="360" w:lineRule="auto"/>
        <w:rPr>
          <w:rFonts w:ascii="Arial" w:hAnsi="Arial" w:cs="Arial"/>
          <w:sz w:val="24"/>
          <w:szCs w:val="24"/>
        </w:rPr>
      </w:pPr>
      <w:r w:rsidRPr="00856C9E">
        <w:rPr>
          <w:rFonts w:ascii="Arial" w:hAnsi="Arial" w:cs="Arial"/>
          <w:sz w:val="24"/>
          <w:szCs w:val="24"/>
        </w:rPr>
        <w:t>Rozliczenia różnic inwenta</w:t>
      </w:r>
      <w:r>
        <w:rPr>
          <w:rFonts w:ascii="Arial" w:hAnsi="Arial" w:cs="Arial"/>
          <w:sz w:val="24"/>
          <w:szCs w:val="24"/>
        </w:rPr>
        <w:t>ryzacyjnych dokonuje komisja in</w:t>
      </w:r>
      <w:r w:rsidRPr="00856C9E">
        <w:rPr>
          <w:rFonts w:ascii="Arial" w:hAnsi="Arial" w:cs="Arial"/>
          <w:sz w:val="24"/>
          <w:szCs w:val="24"/>
        </w:rPr>
        <w:t>wentaryzacyjna, która dla każdej różnicy powinna ustalić</w:t>
      </w:r>
      <w:r>
        <w:rPr>
          <w:rFonts w:ascii="Arial" w:hAnsi="Arial" w:cs="Arial"/>
          <w:sz w:val="24"/>
          <w:szCs w:val="24"/>
        </w:rPr>
        <w:t xml:space="preserve"> przyczynę jej powstania i spo</w:t>
      </w:r>
      <w:r w:rsidRPr="00856C9E">
        <w:rPr>
          <w:rFonts w:ascii="Arial" w:hAnsi="Arial" w:cs="Arial"/>
          <w:sz w:val="24"/>
          <w:szCs w:val="24"/>
        </w:rPr>
        <w:t xml:space="preserve">sób rozliczenia. </w:t>
      </w:r>
    </w:p>
    <w:p w:rsidR="00856C9E" w:rsidRDefault="00856C9E" w:rsidP="00106FD1">
      <w:pPr>
        <w:pStyle w:val="Akapitzlist"/>
        <w:spacing w:line="360" w:lineRule="auto"/>
        <w:rPr>
          <w:rFonts w:ascii="Arial" w:hAnsi="Arial" w:cs="Arial"/>
          <w:sz w:val="24"/>
          <w:szCs w:val="24"/>
        </w:rPr>
      </w:pPr>
    </w:p>
    <w:p w:rsidR="00856C9E" w:rsidRDefault="00856C9E" w:rsidP="00106FD1">
      <w:pPr>
        <w:pStyle w:val="Akapitzlist"/>
        <w:spacing w:line="360" w:lineRule="auto"/>
        <w:rPr>
          <w:rFonts w:ascii="Arial" w:hAnsi="Arial" w:cs="Arial"/>
          <w:sz w:val="24"/>
          <w:szCs w:val="24"/>
        </w:rPr>
      </w:pPr>
      <w:r w:rsidRPr="00856C9E">
        <w:rPr>
          <w:rFonts w:ascii="Arial" w:hAnsi="Arial" w:cs="Arial"/>
          <w:sz w:val="24"/>
          <w:szCs w:val="24"/>
        </w:rPr>
        <w:t xml:space="preserve">Różnice inwentaryzacyjne mogą mieć postać: </w:t>
      </w:r>
    </w:p>
    <w:p w:rsidR="00856C9E" w:rsidRDefault="00856C9E" w:rsidP="00106FD1">
      <w:pPr>
        <w:pStyle w:val="Akapitzlist"/>
        <w:spacing w:line="360" w:lineRule="auto"/>
        <w:rPr>
          <w:rFonts w:ascii="Arial" w:hAnsi="Arial" w:cs="Arial"/>
          <w:sz w:val="24"/>
          <w:szCs w:val="24"/>
        </w:rPr>
      </w:pPr>
      <w:r w:rsidRPr="00856C9E">
        <w:rPr>
          <w:rFonts w:ascii="Arial" w:hAnsi="Arial" w:cs="Arial"/>
          <w:sz w:val="24"/>
          <w:szCs w:val="24"/>
        </w:rPr>
        <w:t>1</w:t>
      </w:r>
      <w:r w:rsidRPr="00856C9E">
        <w:rPr>
          <w:rFonts w:ascii="Arial" w:hAnsi="Arial" w:cs="Arial"/>
          <w:b/>
          <w:sz w:val="24"/>
          <w:szCs w:val="24"/>
        </w:rPr>
        <w:t>. niedoborów</w:t>
      </w:r>
      <w:r w:rsidRPr="00856C9E">
        <w:rPr>
          <w:rFonts w:ascii="Arial" w:hAnsi="Arial" w:cs="Arial"/>
          <w:sz w:val="24"/>
          <w:szCs w:val="24"/>
        </w:rPr>
        <w:t xml:space="preserve">, kiedy stan rzeczywisty ustalony w drodze spisu z natury jest niższy od stanu wynikającego z ksiąg rachunkowych; </w:t>
      </w:r>
    </w:p>
    <w:p w:rsidR="00856C9E" w:rsidRDefault="00856C9E" w:rsidP="00106FD1">
      <w:pPr>
        <w:pStyle w:val="Akapitzlist"/>
        <w:spacing w:line="360" w:lineRule="auto"/>
        <w:rPr>
          <w:rFonts w:ascii="Arial" w:hAnsi="Arial" w:cs="Arial"/>
          <w:sz w:val="24"/>
          <w:szCs w:val="24"/>
        </w:rPr>
      </w:pPr>
      <w:r w:rsidRPr="00856C9E">
        <w:rPr>
          <w:rFonts w:ascii="Arial" w:hAnsi="Arial" w:cs="Arial"/>
          <w:sz w:val="24"/>
          <w:szCs w:val="24"/>
        </w:rPr>
        <w:t xml:space="preserve">2. </w:t>
      </w:r>
      <w:r w:rsidRPr="00856C9E">
        <w:rPr>
          <w:rFonts w:ascii="Arial" w:hAnsi="Arial" w:cs="Arial"/>
          <w:b/>
          <w:sz w:val="24"/>
          <w:szCs w:val="24"/>
        </w:rPr>
        <w:t>nadwyżek</w:t>
      </w:r>
      <w:r w:rsidRPr="00856C9E">
        <w:rPr>
          <w:rFonts w:ascii="Arial" w:hAnsi="Arial" w:cs="Arial"/>
          <w:sz w:val="24"/>
          <w:szCs w:val="24"/>
        </w:rPr>
        <w:t>, kiedy stan rzeczywisty ustalony w drodze spisu z natury jest wyższy od stanu wynikającego z ksiąg rachunkowych.</w:t>
      </w:r>
    </w:p>
    <w:p w:rsidR="00856C9E" w:rsidRDefault="00856C9E" w:rsidP="00106FD1">
      <w:pPr>
        <w:pStyle w:val="Akapitzlist"/>
        <w:spacing w:line="360" w:lineRule="auto"/>
        <w:rPr>
          <w:rFonts w:ascii="Arial" w:hAnsi="Arial" w:cs="Arial"/>
          <w:sz w:val="24"/>
          <w:szCs w:val="24"/>
        </w:rPr>
      </w:pPr>
    </w:p>
    <w:p w:rsidR="00856C9E" w:rsidRDefault="00856C9E" w:rsidP="00106FD1">
      <w:pPr>
        <w:pStyle w:val="Akapitzlist"/>
        <w:spacing w:line="360" w:lineRule="auto"/>
        <w:rPr>
          <w:rFonts w:ascii="Arial" w:hAnsi="Arial" w:cs="Arial"/>
          <w:sz w:val="24"/>
          <w:szCs w:val="24"/>
        </w:rPr>
      </w:pPr>
      <w:r w:rsidRPr="00856C9E">
        <w:rPr>
          <w:rFonts w:ascii="Arial" w:hAnsi="Arial" w:cs="Arial"/>
          <w:sz w:val="24"/>
          <w:szCs w:val="24"/>
        </w:rPr>
        <w:t xml:space="preserve"> Ze względu na przyczynę powstania </w:t>
      </w:r>
      <w:r w:rsidRPr="00856C9E">
        <w:rPr>
          <w:rFonts w:ascii="Arial" w:hAnsi="Arial" w:cs="Arial"/>
          <w:b/>
          <w:sz w:val="24"/>
          <w:szCs w:val="24"/>
        </w:rPr>
        <w:t>niedobory</w:t>
      </w:r>
      <w:r w:rsidRPr="00856C9E">
        <w:rPr>
          <w:rFonts w:ascii="Arial" w:hAnsi="Arial" w:cs="Arial"/>
          <w:sz w:val="24"/>
          <w:szCs w:val="24"/>
        </w:rPr>
        <w:t xml:space="preserve"> dzielimy na: </w:t>
      </w:r>
    </w:p>
    <w:p w:rsidR="00C731E4" w:rsidRDefault="00C731E4" w:rsidP="00106FD1">
      <w:pPr>
        <w:pStyle w:val="Akapitzlist"/>
        <w:spacing w:line="360" w:lineRule="auto"/>
        <w:rPr>
          <w:rFonts w:ascii="Arial" w:hAnsi="Arial" w:cs="Arial"/>
          <w:sz w:val="24"/>
          <w:szCs w:val="24"/>
        </w:rPr>
      </w:pPr>
    </w:p>
    <w:p w:rsidR="00856C9E" w:rsidRPr="00856C9E" w:rsidRDefault="00856C9E" w:rsidP="00856C9E">
      <w:pPr>
        <w:pStyle w:val="Akapitzlist"/>
        <w:numPr>
          <w:ilvl w:val="0"/>
          <w:numId w:val="2"/>
        </w:numPr>
        <w:spacing w:line="360" w:lineRule="auto"/>
        <w:rPr>
          <w:rFonts w:ascii="Arial" w:hAnsi="Arial" w:cs="Arial"/>
          <w:b/>
          <w:sz w:val="24"/>
          <w:szCs w:val="24"/>
        </w:rPr>
      </w:pPr>
      <w:r w:rsidRPr="00856C9E">
        <w:rPr>
          <w:rFonts w:ascii="Arial" w:hAnsi="Arial" w:cs="Arial"/>
          <w:b/>
          <w:sz w:val="24"/>
          <w:szCs w:val="24"/>
        </w:rPr>
        <w:t xml:space="preserve">niezawinione: </w:t>
      </w:r>
    </w:p>
    <w:p w:rsidR="00856C9E" w:rsidRDefault="00856C9E" w:rsidP="00856C9E">
      <w:pPr>
        <w:pStyle w:val="Akapitzlist"/>
        <w:spacing w:line="360" w:lineRule="auto"/>
        <w:ind w:left="1080"/>
        <w:rPr>
          <w:rFonts w:ascii="Arial" w:hAnsi="Arial" w:cs="Arial"/>
          <w:sz w:val="24"/>
          <w:szCs w:val="24"/>
        </w:rPr>
      </w:pPr>
      <w:r>
        <w:rPr>
          <w:rFonts w:ascii="Arial" w:hAnsi="Arial" w:cs="Arial"/>
          <w:sz w:val="24"/>
          <w:szCs w:val="24"/>
        </w:rPr>
        <w:t xml:space="preserve">- </w:t>
      </w:r>
      <w:r w:rsidRPr="00856C9E">
        <w:rPr>
          <w:rFonts w:ascii="Arial" w:hAnsi="Arial" w:cs="Arial"/>
          <w:sz w:val="24"/>
          <w:szCs w:val="24"/>
        </w:rPr>
        <w:t>ubytki naturalne wynikające z właściwości fizycz</w:t>
      </w:r>
      <w:r>
        <w:rPr>
          <w:rFonts w:ascii="Arial" w:hAnsi="Arial" w:cs="Arial"/>
          <w:sz w:val="24"/>
          <w:szCs w:val="24"/>
        </w:rPr>
        <w:t xml:space="preserve">no-chemicznych towarów; </w:t>
      </w:r>
    </w:p>
    <w:p w:rsidR="00856C9E" w:rsidRDefault="00856C9E" w:rsidP="00856C9E">
      <w:pPr>
        <w:pStyle w:val="Akapitzlist"/>
        <w:spacing w:line="360" w:lineRule="auto"/>
        <w:ind w:left="1080"/>
        <w:rPr>
          <w:rFonts w:ascii="Arial" w:hAnsi="Arial" w:cs="Arial"/>
          <w:sz w:val="24"/>
          <w:szCs w:val="24"/>
        </w:rPr>
      </w:pPr>
      <w:r>
        <w:rPr>
          <w:rFonts w:ascii="Arial" w:hAnsi="Arial" w:cs="Arial"/>
          <w:sz w:val="24"/>
          <w:szCs w:val="24"/>
        </w:rPr>
        <w:t xml:space="preserve">- </w:t>
      </w:r>
      <w:r w:rsidRPr="00856C9E">
        <w:rPr>
          <w:rFonts w:ascii="Arial" w:hAnsi="Arial" w:cs="Arial"/>
          <w:sz w:val="24"/>
          <w:szCs w:val="24"/>
        </w:rPr>
        <w:t>szkody, czyli niedobory s</w:t>
      </w:r>
      <w:r>
        <w:rPr>
          <w:rFonts w:ascii="Arial" w:hAnsi="Arial" w:cs="Arial"/>
          <w:sz w:val="24"/>
          <w:szCs w:val="24"/>
        </w:rPr>
        <w:t xml:space="preserve">powodowane wypadkami losowymi; </w:t>
      </w:r>
      <w:r w:rsidRPr="00856C9E">
        <w:rPr>
          <w:rFonts w:ascii="Arial" w:hAnsi="Arial" w:cs="Arial"/>
          <w:sz w:val="24"/>
          <w:szCs w:val="24"/>
        </w:rPr>
        <w:t xml:space="preserve"> </w:t>
      </w:r>
    </w:p>
    <w:p w:rsidR="00856C9E" w:rsidRDefault="00856C9E" w:rsidP="00856C9E">
      <w:pPr>
        <w:pStyle w:val="Akapitzlist"/>
        <w:spacing w:line="360" w:lineRule="auto"/>
        <w:ind w:left="1080"/>
        <w:rPr>
          <w:rFonts w:ascii="Arial" w:hAnsi="Arial" w:cs="Arial"/>
          <w:sz w:val="24"/>
          <w:szCs w:val="24"/>
        </w:rPr>
      </w:pPr>
      <w:r>
        <w:rPr>
          <w:rFonts w:ascii="Arial" w:hAnsi="Arial" w:cs="Arial"/>
          <w:sz w:val="24"/>
          <w:szCs w:val="24"/>
        </w:rPr>
        <w:t xml:space="preserve">- </w:t>
      </w:r>
      <w:r w:rsidRPr="00856C9E">
        <w:rPr>
          <w:rFonts w:ascii="Arial" w:hAnsi="Arial" w:cs="Arial"/>
          <w:sz w:val="24"/>
          <w:szCs w:val="24"/>
        </w:rPr>
        <w:t>niedobory przekraczające normy ubytków naturalny</w:t>
      </w:r>
      <w:r>
        <w:rPr>
          <w:rFonts w:ascii="Arial" w:hAnsi="Arial" w:cs="Arial"/>
          <w:sz w:val="24"/>
          <w:szCs w:val="24"/>
        </w:rPr>
        <w:t xml:space="preserve">ch, które nie obciążają odpowiedzialnych za nie osób; </w:t>
      </w:r>
    </w:p>
    <w:p w:rsidR="00856C9E" w:rsidRDefault="00856C9E" w:rsidP="00856C9E">
      <w:pPr>
        <w:pStyle w:val="Akapitzlist"/>
        <w:spacing w:line="360" w:lineRule="auto"/>
        <w:ind w:left="1080"/>
        <w:rPr>
          <w:rFonts w:ascii="Arial" w:hAnsi="Arial" w:cs="Arial"/>
          <w:sz w:val="24"/>
          <w:szCs w:val="24"/>
        </w:rPr>
      </w:pPr>
      <w:r>
        <w:rPr>
          <w:rFonts w:ascii="Arial" w:hAnsi="Arial" w:cs="Arial"/>
          <w:sz w:val="24"/>
          <w:szCs w:val="24"/>
        </w:rPr>
        <w:t xml:space="preserve">- </w:t>
      </w:r>
      <w:r w:rsidRPr="00856C9E">
        <w:rPr>
          <w:rFonts w:ascii="Arial" w:hAnsi="Arial" w:cs="Arial"/>
          <w:sz w:val="24"/>
          <w:szCs w:val="24"/>
        </w:rPr>
        <w:t>niedobory powstałe</w:t>
      </w:r>
      <w:r>
        <w:rPr>
          <w:rFonts w:ascii="Arial" w:hAnsi="Arial" w:cs="Arial"/>
          <w:sz w:val="24"/>
          <w:szCs w:val="24"/>
        </w:rPr>
        <w:t xml:space="preserve"> w wyniku błędów w ewidencji; </w:t>
      </w:r>
    </w:p>
    <w:p w:rsidR="00856C9E" w:rsidRDefault="00856C9E" w:rsidP="00856C9E">
      <w:pPr>
        <w:pStyle w:val="Akapitzlist"/>
        <w:spacing w:line="360" w:lineRule="auto"/>
        <w:ind w:left="1080"/>
        <w:rPr>
          <w:rFonts w:ascii="Arial" w:hAnsi="Arial" w:cs="Arial"/>
          <w:sz w:val="24"/>
          <w:szCs w:val="24"/>
        </w:rPr>
      </w:pPr>
      <w:r>
        <w:rPr>
          <w:rFonts w:ascii="Arial" w:hAnsi="Arial" w:cs="Arial"/>
          <w:sz w:val="24"/>
          <w:szCs w:val="24"/>
        </w:rPr>
        <w:t xml:space="preserve">- </w:t>
      </w:r>
      <w:r w:rsidRPr="00856C9E">
        <w:rPr>
          <w:rFonts w:ascii="Arial" w:hAnsi="Arial" w:cs="Arial"/>
          <w:sz w:val="24"/>
          <w:szCs w:val="24"/>
        </w:rPr>
        <w:t>niedobory możliwe do skompensowania nadwyżkami;</w:t>
      </w:r>
    </w:p>
    <w:p w:rsidR="00856C9E" w:rsidRDefault="00856C9E" w:rsidP="00856C9E">
      <w:pPr>
        <w:pStyle w:val="Akapitzlist"/>
        <w:spacing w:line="360" w:lineRule="auto"/>
        <w:ind w:left="1080"/>
        <w:rPr>
          <w:rFonts w:ascii="Arial" w:hAnsi="Arial" w:cs="Arial"/>
          <w:sz w:val="24"/>
          <w:szCs w:val="24"/>
        </w:rPr>
      </w:pPr>
    </w:p>
    <w:p w:rsidR="00C1764E" w:rsidRDefault="00856C9E" w:rsidP="00856C9E">
      <w:pPr>
        <w:pStyle w:val="Akapitzlist"/>
        <w:numPr>
          <w:ilvl w:val="0"/>
          <w:numId w:val="2"/>
        </w:numPr>
        <w:spacing w:line="360" w:lineRule="auto"/>
        <w:rPr>
          <w:rFonts w:ascii="Arial" w:hAnsi="Arial" w:cs="Arial"/>
          <w:sz w:val="24"/>
          <w:szCs w:val="24"/>
        </w:rPr>
      </w:pPr>
      <w:r w:rsidRPr="00856C9E">
        <w:rPr>
          <w:rFonts w:ascii="Arial" w:hAnsi="Arial" w:cs="Arial"/>
          <w:b/>
          <w:sz w:val="24"/>
          <w:szCs w:val="24"/>
        </w:rPr>
        <w:t>zawinione</w:t>
      </w:r>
      <w:r w:rsidRPr="00856C9E">
        <w:rPr>
          <w:rFonts w:ascii="Arial" w:hAnsi="Arial" w:cs="Arial"/>
          <w:sz w:val="24"/>
          <w:szCs w:val="24"/>
        </w:rPr>
        <w:t xml:space="preserve">, powstałe na skutek zaniedbań ze strony osób odpowiedzialnych za powierzone im składniki </w:t>
      </w:r>
      <w:r>
        <w:rPr>
          <w:rFonts w:ascii="Arial" w:hAnsi="Arial" w:cs="Arial"/>
          <w:sz w:val="24"/>
          <w:szCs w:val="24"/>
        </w:rPr>
        <w:t>majątku.</w:t>
      </w:r>
    </w:p>
    <w:p w:rsidR="00C731E4" w:rsidRDefault="00C731E4" w:rsidP="00C731E4">
      <w:pPr>
        <w:pStyle w:val="Akapitzlist"/>
        <w:spacing w:line="360" w:lineRule="auto"/>
        <w:ind w:left="1080"/>
        <w:rPr>
          <w:rFonts w:ascii="Arial" w:hAnsi="Arial" w:cs="Arial"/>
          <w:b/>
          <w:sz w:val="24"/>
          <w:szCs w:val="24"/>
        </w:rPr>
      </w:pPr>
    </w:p>
    <w:p w:rsidR="00C731E4" w:rsidRDefault="00C731E4" w:rsidP="00C731E4">
      <w:pPr>
        <w:pStyle w:val="Akapitzlist"/>
        <w:spacing w:line="360" w:lineRule="auto"/>
        <w:ind w:left="1080"/>
        <w:rPr>
          <w:rFonts w:ascii="Arial" w:hAnsi="Arial" w:cs="Arial"/>
          <w:sz w:val="24"/>
          <w:szCs w:val="24"/>
        </w:rPr>
      </w:pPr>
      <w:r>
        <w:rPr>
          <w:rFonts w:ascii="Arial" w:hAnsi="Arial" w:cs="Arial"/>
          <w:b/>
          <w:sz w:val="24"/>
          <w:szCs w:val="24"/>
        </w:rPr>
        <w:t xml:space="preserve">Nadwyżki </w:t>
      </w:r>
      <w:r>
        <w:rPr>
          <w:rFonts w:ascii="Arial" w:hAnsi="Arial" w:cs="Arial"/>
          <w:sz w:val="24"/>
          <w:szCs w:val="24"/>
        </w:rPr>
        <w:t>ze wzg. Na przyczynę powstawania można podzielić na:</w:t>
      </w:r>
    </w:p>
    <w:p w:rsidR="00C731E4" w:rsidRDefault="00C731E4" w:rsidP="00C731E4">
      <w:pPr>
        <w:pStyle w:val="Akapitzlist"/>
        <w:spacing w:line="360" w:lineRule="auto"/>
        <w:ind w:left="1080"/>
        <w:rPr>
          <w:rFonts w:ascii="Arial" w:hAnsi="Arial" w:cs="Arial"/>
          <w:sz w:val="24"/>
          <w:szCs w:val="24"/>
        </w:rPr>
      </w:pPr>
    </w:p>
    <w:p w:rsidR="00C731E4" w:rsidRPr="00C731E4" w:rsidRDefault="00C731E4" w:rsidP="00C731E4">
      <w:pPr>
        <w:pStyle w:val="Akapitzlist"/>
        <w:numPr>
          <w:ilvl w:val="0"/>
          <w:numId w:val="3"/>
        </w:numPr>
        <w:spacing w:line="360" w:lineRule="auto"/>
        <w:rPr>
          <w:rFonts w:ascii="Arial" w:hAnsi="Arial" w:cs="Arial"/>
          <w:b/>
          <w:sz w:val="24"/>
          <w:szCs w:val="24"/>
        </w:rPr>
      </w:pPr>
      <w:r w:rsidRPr="00C731E4">
        <w:rPr>
          <w:rFonts w:ascii="Arial" w:hAnsi="Arial" w:cs="Arial"/>
          <w:b/>
          <w:sz w:val="24"/>
          <w:szCs w:val="24"/>
        </w:rPr>
        <w:t>rzeczywiste</w:t>
      </w:r>
    </w:p>
    <w:p w:rsidR="00C731E4" w:rsidRDefault="00C731E4" w:rsidP="00C731E4">
      <w:pPr>
        <w:pStyle w:val="Akapitzlist"/>
        <w:numPr>
          <w:ilvl w:val="0"/>
          <w:numId w:val="3"/>
        </w:numPr>
        <w:spacing w:line="360" w:lineRule="auto"/>
        <w:rPr>
          <w:rFonts w:ascii="Arial" w:hAnsi="Arial" w:cs="Arial"/>
          <w:sz w:val="24"/>
          <w:szCs w:val="24"/>
        </w:rPr>
      </w:pPr>
      <w:r w:rsidRPr="00C731E4">
        <w:rPr>
          <w:rFonts w:ascii="Arial" w:hAnsi="Arial" w:cs="Arial"/>
          <w:b/>
          <w:sz w:val="24"/>
          <w:szCs w:val="24"/>
        </w:rPr>
        <w:t>pozorne</w:t>
      </w:r>
      <w:r>
        <w:rPr>
          <w:rFonts w:ascii="Arial" w:hAnsi="Arial" w:cs="Arial"/>
          <w:sz w:val="24"/>
          <w:szCs w:val="24"/>
        </w:rPr>
        <w:t xml:space="preserve"> – mogą one być spowodowane błędami popełnionymi w ewidencji rozchodów albo w trakcie samej inwentaryzacji.</w:t>
      </w:r>
    </w:p>
    <w:p w:rsidR="00FE6D04" w:rsidRPr="00FE6D04" w:rsidRDefault="00FE6D04" w:rsidP="00FE6D04">
      <w:pPr>
        <w:spacing w:line="360" w:lineRule="auto"/>
        <w:rPr>
          <w:rFonts w:ascii="Arial" w:hAnsi="Arial" w:cs="Arial"/>
          <w:b/>
          <w:sz w:val="24"/>
          <w:szCs w:val="24"/>
        </w:rPr>
      </w:pPr>
      <w:r w:rsidRPr="00FE6D04">
        <w:rPr>
          <w:rFonts w:ascii="Arial" w:hAnsi="Arial" w:cs="Arial"/>
          <w:b/>
          <w:sz w:val="24"/>
          <w:szCs w:val="24"/>
        </w:rPr>
        <w:lastRenderedPageBreak/>
        <w:t>Rozliczenie inwentaryzacji.</w:t>
      </w:r>
    </w:p>
    <w:p w:rsidR="00FE6D04" w:rsidRDefault="00FE6D04" w:rsidP="00FE6D04">
      <w:pPr>
        <w:spacing w:line="360" w:lineRule="auto"/>
        <w:rPr>
          <w:rFonts w:ascii="Arial" w:hAnsi="Arial" w:cs="Arial"/>
          <w:sz w:val="24"/>
          <w:szCs w:val="24"/>
        </w:rPr>
      </w:pPr>
      <w:r w:rsidRPr="00FE6D04">
        <w:rPr>
          <w:rFonts w:ascii="Arial" w:hAnsi="Arial" w:cs="Arial"/>
          <w:sz w:val="24"/>
          <w:szCs w:val="24"/>
        </w:rPr>
        <w:t xml:space="preserve">Po ustaleniu niedoborów lub nadwyżek komisja inwentaryzacyjna powinna zbadać przyczyny powstałych różnic, korzystając z wyjaśnień osób materialnie odpowiedzialnych. </w:t>
      </w:r>
    </w:p>
    <w:p w:rsidR="00FE6D04" w:rsidRDefault="00FE6D04" w:rsidP="00FE6D04">
      <w:pPr>
        <w:spacing w:line="360" w:lineRule="auto"/>
        <w:rPr>
          <w:rFonts w:ascii="Arial" w:hAnsi="Arial" w:cs="Arial"/>
          <w:sz w:val="24"/>
          <w:szCs w:val="24"/>
        </w:rPr>
      </w:pPr>
      <w:r w:rsidRPr="00FE6D04">
        <w:rPr>
          <w:rFonts w:ascii="Arial" w:hAnsi="Arial" w:cs="Arial"/>
          <w:sz w:val="24"/>
          <w:szCs w:val="24"/>
        </w:rPr>
        <w:t xml:space="preserve">Często na taki stan rzeczy mogą mieć wpływ: </w:t>
      </w:r>
    </w:p>
    <w:p w:rsidR="00FE6D04" w:rsidRDefault="00FE6D04" w:rsidP="00FE6D04">
      <w:pPr>
        <w:spacing w:line="360" w:lineRule="auto"/>
        <w:rPr>
          <w:rFonts w:ascii="Arial" w:hAnsi="Arial" w:cs="Arial"/>
          <w:sz w:val="24"/>
          <w:szCs w:val="24"/>
        </w:rPr>
      </w:pPr>
      <w:r>
        <w:rPr>
          <w:rFonts w:ascii="Arial" w:hAnsi="Arial" w:cs="Arial"/>
          <w:sz w:val="24"/>
          <w:szCs w:val="24"/>
        </w:rPr>
        <w:t xml:space="preserve">- </w:t>
      </w:r>
      <w:r w:rsidRPr="00FE6D04">
        <w:rPr>
          <w:rFonts w:ascii="Arial" w:hAnsi="Arial" w:cs="Arial"/>
          <w:sz w:val="24"/>
          <w:szCs w:val="24"/>
        </w:rPr>
        <w:t xml:space="preserve">niewłaściwe zapisy w ewidencji księgowej; </w:t>
      </w:r>
    </w:p>
    <w:p w:rsidR="00FE6D04" w:rsidRDefault="00FE6D04" w:rsidP="00FE6D04">
      <w:pPr>
        <w:spacing w:line="360" w:lineRule="auto"/>
        <w:rPr>
          <w:rFonts w:ascii="Arial" w:hAnsi="Arial" w:cs="Arial"/>
          <w:sz w:val="24"/>
          <w:szCs w:val="24"/>
        </w:rPr>
      </w:pPr>
      <w:r w:rsidRPr="00FE6D04">
        <w:rPr>
          <w:rFonts w:ascii="Arial" w:hAnsi="Arial" w:cs="Arial"/>
          <w:sz w:val="24"/>
          <w:szCs w:val="24"/>
        </w:rPr>
        <w:t>- pomyłki w ilościach spisanych towarów w czasie inwentaryzacji;</w:t>
      </w:r>
    </w:p>
    <w:p w:rsidR="00FE6D04" w:rsidRDefault="00FE6D04" w:rsidP="00FE6D04">
      <w:pPr>
        <w:spacing w:line="360" w:lineRule="auto"/>
        <w:rPr>
          <w:rFonts w:ascii="Arial" w:hAnsi="Arial" w:cs="Arial"/>
          <w:sz w:val="24"/>
          <w:szCs w:val="24"/>
        </w:rPr>
      </w:pPr>
      <w:r>
        <w:rPr>
          <w:rFonts w:ascii="Arial" w:hAnsi="Arial" w:cs="Arial"/>
          <w:sz w:val="24"/>
          <w:szCs w:val="24"/>
        </w:rPr>
        <w:t xml:space="preserve">- </w:t>
      </w:r>
      <w:r w:rsidRPr="00FE6D04">
        <w:rPr>
          <w:rFonts w:ascii="Arial" w:hAnsi="Arial" w:cs="Arial"/>
          <w:sz w:val="24"/>
          <w:szCs w:val="24"/>
        </w:rPr>
        <w:t xml:space="preserve"> pomyłki w ewidencji magazynowej:; </w:t>
      </w:r>
    </w:p>
    <w:p w:rsidR="00FE6D04" w:rsidRDefault="00FE6D04" w:rsidP="00FE6D04">
      <w:pPr>
        <w:spacing w:line="360" w:lineRule="auto"/>
        <w:rPr>
          <w:rFonts w:ascii="Arial" w:hAnsi="Arial" w:cs="Arial"/>
          <w:sz w:val="24"/>
          <w:szCs w:val="24"/>
        </w:rPr>
      </w:pPr>
      <w:r>
        <w:rPr>
          <w:rFonts w:ascii="Arial" w:hAnsi="Arial" w:cs="Arial"/>
          <w:sz w:val="24"/>
          <w:szCs w:val="24"/>
        </w:rPr>
        <w:t xml:space="preserve">- </w:t>
      </w:r>
      <w:r w:rsidRPr="00FE6D04">
        <w:rPr>
          <w:rFonts w:ascii="Arial" w:hAnsi="Arial" w:cs="Arial"/>
          <w:sz w:val="24"/>
          <w:szCs w:val="24"/>
        </w:rPr>
        <w:t>brak zaksięgowań protokołów zniszczenia lub likwidacji środków rzeczowych</w:t>
      </w:r>
    </w:p>
    <w:p w:rsidR="00FE6D04" w:rsidRDefault="00FE6D04" w:rsidP="00FE6D04">
      <w:pPr>
        <w:spacing w:line="360" w:lineRule="auto"/>
        <w:rPr>
          <w:rFonts w:ascii="Arial" w:hAnsi="Arial" w:cs="Arial"/>
          <w:sz w:val="24"/>
          <w:szCs w:val="24"/>
        </w:rPr>
      </w:pPr>
    </w:p>
    <w:p w:rsidR="0074573D" w:rsidRDefault="00FE6D04" w:rsidP="00FE6D04">
      <w:pPr>
        <w:spacing w:line="360" w:lineRule="auto"/>
        <w:rPr>
          <w:rFonts w:ascii="Arial" w:hAnsi="Arial" w:cs="Arial"/>
          <w:sz w:val="24"/>
          <w:szCs w:val="24"/>
        </w:rPr>
      </w:pPr>
      <w:r w:rsidRPr="00FE6D04">
        <w:rPr>
          <w:rFonts w:ascii="Arial" w:hAnsi="Arial" w:cs="Arial"/>
          <w:sz w:val="24"/>
          <w:szCs w:val="24"/>
        </w:rPr>
        <w:t xml:space="preserve"> Pracownicy księgowości dokonują wyceny i porównują z dokumentacją księgową, a po uwzględnieniu protokołów kasacyjnych całkowicie zniszczonych </w:t>
      </w:r>
      <w:r w:rsidR="0074573D">
        <w:rPr>
          <w:rFonts w:ascii="Arial" w:hAnsi="Arial" w:cs="Arial"/>
          <w:sz w:val="24"/>
          <w:szCs w:val="24"/>
        </w:rPr>
        <w:t>składni</w:t>
      </w:r>
      <w:r w:rsidRPr="00FE6D04">
        <w:rPr>
          <w:rFonts w:ascii="Arial" w:hAnsi="Arial" w:cs="Arial"/>
          <w:sz w:val="24"/>
          <w:szCs w:val="24"/>
        </w:rPr>
        <w:t>ków majątku przygotowują protokół różnic inwentaryzacyjnych.</w:t>
      </w:r>
    </w:p>
    <w:p w:rsidR="0074573D" w:rsidRPr="0074573D" w:rsidRDefault="00FE6D04" w:rsidP="00FE6D04">
      <w:pPr>
        <w:spacing w:line="360" w:lineRule="auto"/>
        <w:rPr>
          <w:rFonts w:ascii="Arial" w:hAnsi="Arial" w:cs="Arial"/>
          <w:sz w:val="24"/>
          <w:szCs w:val="24"/>
          <w:u w:val="single"/>
        </w:rPr>
      </w:pPr>
      <w:r w:rsidRPr="00FE6D04">
        <w:rPr>
          <w:rFonts w:ascii="Arial" w:hAnsi="Arial" w:cs="Arial"/>
          <w:sz w:val="24"/>
          <w:szCs w:val="24"/>
        </w:rPr>
        <w:t xml:space="preserve"> </w:t>
      </w:r>
      <w:r w:rsidRPr="0074573D">
        <w:rPr>
          <w:rFonts w:ascii="Arial" w:hAnsi="Arial" w:cs="Arial"/>
          <w:b/>
          <w:sz w:val="24"/>
          <w:szCs w:val="24"/>
          <w:u w:val="single"/>
        </w:rPr>
        <w:t>Wyceny towarów dokonuje się według ceny zakupu lub nabycia.</w:t>
      </w:r>
      <w:r w:rsidRPr="0074573D">
        <w:rPr>
          <w:rFonts w:ascii="Arial" w:hAnsi="Arial" w:cs="Arial"/>
          <w:sz w:val="24"/>
          <w:szCs w:val="24"/>
          <w:u w:val="single"/>
        </w:rPr>
        <w:t xml:space="preserve"> </w:t>
      </w:r>
    </w:p>
    <w:p w:rsidR="0074573D" w:rsidRDefault="00FE6D04" w:rsidP="00FE6D04">
      <w:pPr>
        <w:spacing w:line="360" w:lineRule="auto"/>
        <w:rPr>
          <w:rFonts w:ascii="Arial" w:hAnsi="Arial" w:cs="Arial"/>
          <w:sz w:val="24"/>
          <w:szCs w:val="24"/>
        </w:rPr>
      </w:pPr>
      <w:r w:rsidRPr="00FE6D04">
        <w:rPr>
          <w:rFonts w:ascii="Arial" w:hAnsi="Arial" w:cs="Arial"/>
          <w:sz w:val="24"/>
          <w:szCs w:val="24"/>
        </w:rPr>
        <w:t>Kierownik placówki handlowej podejmuje decyzję o sposobie rozlicz</w:t>
      </w:r>
      <w:r w:rsidR="0074573D">
        <w:rPr>
          <w:rFonts w:ascii="Arial" w:hAnsi="Arial" w:cs="Arial"/>
          <w:sz w:val="24"/>
          <w:szCs w:val="24"/>
        </w:rPr>
        <w:t>enia stwierdzonych różnic ujem</w:t>
      </w:r>
      <w:r w:rsidRPr="00FE6D04">
        <w:rPr>
          <w:rFonts w:ascii="Arial" w:hAnsi="Arial" w:cs="Arial"/>
          <w:sz w:val="24"/>
          <w:szCs w:val="24"/>
        </w:rPr>
        <w:t xml:space="preserve">nych lub dodatnich. Arkusze spisowe po zakończeniu inwentaryzacji (remanentu) muszą być podpisane na każdej stronie przez członków komisji i osobę materialnie odpowiedzialną. </w:t>
      </w:r>
    </w:p>
    <w:p w:rsidR="0074573D" w:rsidRDefault="00FE6D04" w:rsidP="00FE6D04">
      <w:pPr>
        <w:spacing w:line="360" w:lineRule="auto"/>
        <w:rPr>
          <w:rFonts w:ascii="Arial" w:hAnsi="Arial" w:cs="Arial"/>
          <w:sz w:val="24"/>
          <w:szCs w:val="24"/>
        </w:rPr>
      </w:pPr>
      <w:r w:rsidRPr="00FE6D04">
        <w:rPr>
          <w:rFonts w:ascii="Arial" w:hAnsi="Arial" w:cs="Arial"/>
          <w:sz w:val="24"/>
          <w:szCs w:val="24"/>
        </w:rPr>
        <w:t>Po rozliczeniu różnic inwentaryzacyjnych i uwzględnieniu limitu ubytków oraz stwierdzeniu niedoboru, jeżeli jest taka decyzja, osoba materialnie odpowiedzialna musi złożyć zobowiązanie, że pokryje zawinione straty. Pracownik może spłacić niedobór jednorazowo, wpłacając kwotę niedoboru lub wyrazić zgodę na potrącanie przez pracodawcę należności w ratach</w:t>
      </w:r>
      <w:r w:rsidR="0074573D">
        <w:rPr>
          <w:rFonts w:ascii="Arial" w:hAnsi="Arial" w:cs="Arial"/>
          <w:sz w:val="24"/>
          <w:szCs w:val="24"/>
        </w:rPr>
        <w:t xml:space="preserve"> z wynagrodzenia za pracę. Jeż</w:t>
      </w:r>
      <w:r w:rsidRPr="00FE6D04">
        <w:rPr>
          <w:rFonts w:ascii="Arial" w:hAnsi="Arial" w:cs="Arial"/>
          <w:sz w:val="24"/>
          <w:szCs w:val="24"/>
        </w:rPr>
        <w:t xml:space="preserve">eli pracownik nie złoży stosownego zobowiązania, pracodawca może niezwłocznie skierować sprawę na drogę postępowania sądowego. </w:t>
      </w:r>
    </w:p>
    <w:p w:rsidR="00FE6D04" w:rsidRDefault="00FE6D04" w:rsidP="00FE6D04">
      <w:pPr>
        <w:spacing w:line="360" w:lineRule="auto"/>
        <w:rPr>
          <w:rFonts w:ascii="Arial" w:hAnsi="Arial" w:cs="Arial"/>
          <w:sz w:val="24"/>
          <w:szCs w:val="24"/>
        </w:rPr>
      </w:pPr>
      <w:r w:rsidRPr="00FE6D04">
        <w:rPr>
          <w:rFonts w:ascii="Arial" w:hAnsi="Arial" w:cs="Arial"/>
          <w:sz w:val="24"/>
          <w:szCs w:val="24"/>
        </w:rPr>
        <w:t>Prace inwentaryzacyjne uznaje się za zakończone po sporządzeniu protokołu rozliczenia księgowego ze sprzedaży.</w:t>
      </w:r>
    </w:p>
    <w:p w:rsidR="00DA618D" w:rsidRDefault="00DA618D" w:rsidP="00FE6D04">
      <w:pPr>
        <w:spacing w:line="360" w:lineRule="auto"/>
        <w:rPr>
          <w:rFonts w:ascii="Arial" w:hAnsi="Arial" w:cs="Arial"/>
          <w:b/>
          <w:sz w:val="24"/>
          <w:szCs w:val="24"/>
        </w:rPr>
      </w:pPr>
      <w:r>
        <w:rPr>
          <w:rFonts w:ascii="Arial" w:hAnsi="Arial" w:cs="Arial"/>
          <w:b/>
          <w:sz w:val="24"/>
          <w:szCs w:val="24"/>
        </w:rPr>
        <w:lastRenderedPageBreak/>
        <w:t>Poniedziałek, 19.10.2020</w:t>
      </w:r>
    </w:p>
    <w:p w:rsidR="008451FE" w:rsidRDefault="008451FE" w:rsidP="00FE6D04">
      <w:pPr>
        <w:spacing w:line="360" w:lineRule="auto"/>
        <w:rPr>
          <w:rFonts w:ascii="Arial" w:hAnsi="Arial" w:cs="Arial"/>
          <w:b/>
          <w:sz w:val="24"/>
          <w:szCs w:val="24"/>
        </w:rPr>
      </w:pPr>
      <w:r>
        <w:rPr>
          <w:rFonts w:ascii="Arial" w:hAnsi="Arial" w:cs="Arial"/>
          <w:b/>
          <w:sz w:val="24"/>
          <w:szCs w:val="24"/>
        </w:rPr>
        <w:t>2 lekcje</w:t>
      </w:r>
    </w:p>
    <w:p w:rsidR="00DA618D" w:rsidRDefault="00DA618D" w:rsidP="00DA618D">
      <w:pPr>
        <w:spacing w:line="360" w:lineRule="auto"/>
        <w:jc w:val="center"/>
        <w:rPr>
          <w:rFonts w:ascii="Arial" w:hAnsi="Arial" w:cs="Arial"/>
          <w:b/>
          <w:sz w:val="24"/>
          <w:szCs w:val="24"/>
        </w:rPr>
      </w:pPr>
      <w:r>
        <w:rPr>
          <w:rFonts w:ascii="Arial" w:hAnsi="Arial" w:cs="Arial"/>
          <w:b/>
          <w:sz w:val="24"/>
          <w:szCs w:val="24"/>
        </w:rPr>
        <w:t>TEMAT</w:t>
      </w:r>
      <w:r w:rsidR="008451FE">
        <w:rPr>
          <w:rFonts w:ascii="Arial" w:hAnsi="Arial" w:cs="Arial"/>
          <w:b/>
          <w:sz w:val="24"/>
          <w:szCs w:val="24"/>
        </w:rPr>
        <w:t xml:space="preserve"> 1</w:t>
      </w:r>
      <w:r>
        <w:rPr>
          <w:rFonts w:ascii="Arial" w:hAnsi="Arial" w:cs="Arial"/>
          <w:b/>
          <w:sz w:val="24"/>
          <w:szCs w:val="24"/>
        </w:rPr>
        <w:t>: Rozliczanie niedoborów i nadwyżek.</w:t>
      </w:r>
    </w:p>
    <w:p w:rsidR="000E7396" w:rsidRDefault="000E7396" w:rsidP="00DA618D">
      <w:pPr>
        <w:spacing w:line="360" w:lineRule="auto"/>
        <w:jc w:val="center"/>
        <w:rPr>
          <w:rFonts w:ascii="Arial" w:hAnsi="Arial" w:cs="Arial"/>
          <w:b/>
          <w:sz w:val="24"/>
          <w:szCs w:val="24"/>
        </w:rPr>
      </w:pPr>
    </w:p>
    <w:p w:rsidR="00270696" w:rsidRDefault="00B072EB" w:rsidP="00B072EB">
      <w:pPr>
        <w:spacing w:line="360" w:lineRule="auto"/>
        <w:jc w:val="both"/>
        <w:rPr>
          <w:rFonts w:ascii="Arial" w:hAnsi="Arial" w:cs="Arial"/>
          <w:sz w:val="24"/>
          <w:szCs w:val="24"/>
        </w:rPr>
      </w:pPr>
      <w:r w:rsidRPr="00B072EB">
        <w:rPr>
          <w:rFonts w:ascii="Arial" w:hAnsi="Arial" w:cs="Arial"/>
          <w:sz w:val="24"/>
          <w:szCs w:val="24"/>
        </w:rPr>
        <w:t xml:space="preserve">Rozliczając niedobory i nadwyżki, komisja inwentaryzacyjna może podjąć decyzję o ich </w:t>
      </w:r>
      <w:r w:rsidRPr="00270696">
        <w:rPr>
          <w:rFonts w:ascii="Arial" w:hAnsi="Arial" w:cs="Arial"/>
          <w:b/>
          <w:sz w:val="24"/>
          <w:szCs w:val="24"/>
        </w:rPr>
        <w:t>kompensacie</w:t>
      </w:r>
      <w:r w:rsidRPr="00B072EB">
        <w:rPr>
          <w:rFonts w:ascii="Arial" w:hAnsi="Arial" w:cs="Arial"/>
          <w:sz w:val="24"/>
          <w:szCs w:val="24"/>
        </w:rPr>
        <w:t>, czyli pokryciu niedoboru nadwyżką.</w:t>
      </w:r>
    </w:p>
    <w:p w:rsidR="00270696" w:rsidRDefault="00B072EB" w:rsidP="00B072EB">
      <w:pPr>
        <w:spacing w:line="360" w:lineRule="auto"/>
        <w:jc w:val="both"/>
        <w:rPr>
          <w:rFonts w:ascii="Arial" w:hAnsi="Arial" w:cs="Arial"/>
          <w:sz w:val="24"/>
          <w:szCs w:val="24"/>
        </w:rPr>
      </w:pPr>
      <w:r w:rsidRPr="00B072EB">
        <w:rPr>
          <w:rFonts w:ascii="Arial" w:hAnsi="Arial" w:cs="Arial"/>
          <w:sz w:val="24"/>
          <w:szCs w:val="24"/>
        </w:rPr>
        <w:t xml:space="preserve"> Przeprowadzenie kompensaty jest możliwe, jeśli: </w:t>
      </w:r>
    </w:p>
    <w:p w:rsidR="00270696" w:rsidRDefault="00B072EB" w:rsidP="00B072EB">
      <w:pPr>
        <w:spacing w:line="360" w:lineRule="auto"/>
        <w:jc w:val="both"/>
        <w:rPr>
          <w:rFonts w:ascii="Arial" w:hAnsi="Arial" w:cs="Arial"/>
          <w:sz w:val="24"/>
          <w:szCs w:val="24"/>
        </w:rPr>
      </w:pPr>
      <w:r w:rsidRPr="00B072EB">
        <w:rPr>
          <w:rFonts w:ascii="Arial" w:hAnsi="Arial" w:cs="Arial"/>
          <w:sz w:val="24"/>
          <w:szCs w:val="24"/>
        </w:rPr>
        <w:t>1. niedobory i nadwyżki dotyczą podobnych składników;</w:t>
      </w:r>
    </w:p>
    <w:p w:rsidR="00270696" w:rsidRDefault="00B072EB" w:rsidP="00B072EB">
      <w:pPr>
        <w:spacing w:line="360" w:lineRule="auto"/>
        <w:jc w:val="both"/>
        <w:rPr>
          <w:rFonts w:ascii="Arial" w:hAnsi="Arial" w:cs="Arial"/>
          <w:sz w:val="24"/>
          <w:szCs w:val="24"/>
        </w:rPr>
      </w:pPr>
      <w:r w:rsidRPr="00B072EB">
        <w:rPr>
          <w:rFonts w:ascii="Arial" w:hAnsi="Arial" w:cs="Arial"/>
          <w:sz w:val="24"/>
          <w:szCs w:val="24"/>
        </w:rPr>
        <w:t xml:space="preserve"> 2. niedobory i nadwyżki zostały stwier</w:t>
      </w:r>
      <w:r w:rsidR="00270696">
        <w:rPr>
          <w:rFonts w:ascii="Arial" w:hAnsi="Arial" w:cs="Arial"/>
          <w:sz w:val="24"/>
          <w:szCs w:val="24"/>
        </w:rPr>
        <w:t>dzone podczas tego samego spisu</w:t>
      </w:r>
      <w:r w:rsidRPr="00B072EB">
        <w:rPr>
          <w:rFonts w:ascii="Arial" w:hAnsi="Arial" w:cs="Arial"/>
          <w:sz w:val="24"/>
          <w:szCs w:val="24"/>
        </w:rPr>
        <w:t xml:space="preserve">; </w:t>
      </w:r>
    </w:p>
    <w:p w:rsidR="00270696" w:rsidRDefault="00B072EB" w:rsidP="00B072EB">
      <w:pPr>
        <w:spacing w:line="360" w:lineRule="auto"/>
        <w:jc w:val="both"/>
        <w:rPr>
          <w:rFonts w:ascii="Arial" w:hAnsi="Arial" w:cs="Arial"/>
          <w:sz w:val="24"/>
          <w:szCs w:val="24"/>
        </w:rPr>
      </w:pPr>
      <w:r w:rsidRPr="00B072EB">
        <w:rPr>
          <w:rFonts w:ascii="Arial" w:hAnsi="Arial" w:cs="Arial"/>
          <w:sz w:val="24"/>
          <w:szCs w:val="24"/>
        </w:rPr>
        <w:t>3. niedobory i nadwyżki dotyczą składników powierzonych</w:t>
      </w:r>
      <w:r w:rsidR="00270696">
        <w:rPr>
          <w:rFonts w:ascii="Arial" w:hAnsi="Arial" w:cs="Arial"/>
          <w:sz w:val="24"/>
          <w:szCs w:val="24"/>
        </w:rPr>
        <w:t xml:space="preserve"> tej samej osobie odpowiedzial</w:t>
      </w:r>
      <w:r w:rsidRPr="00B072EB">
        <w:rPr>
          <w:rFonts w:ascii="Arial" w:hAnsi="Arial" w:cs="Arial"/>
          <w:sz w:val="24"/>
          <w:szCs w:val="24"/>
        </w:rPr>
        <w:t>nej materialnie.</w:t>
      </w:r>
    </w:p>
    <w:p w:rsidR="00270696" w:rsidRPr="00270696" w:rsidRDefault="00B072EB" w:rsidP="00B072EB">
      <w:pPr>
        <w:spacing w:line="360" w:lineRule="auto"/>
        <w:jc w:val="both"/>
        <w:rPr>
          <w:rFonts w:ascii="Arial" w:hAnsi="Arial" w:cs="Arial"/>
          <w:b/>
          <w:sz w:val="24"/>
          <w:szCs w:val="24"/>
          <w:u w:val="single"/>
        </w:rPr>
      </w:pPr>
      <w:r w:rsidRPr="00270696">
        <w:rPr>
          <w:rFonts w:ascii="Arial" w:hAnsi="Arial" w:cs="Arial"/>
          <w:b/>
          <w:sz w:val="24"/>
          <w:szCs w:val="24"/>
          <w:u w:val="single"/>
        </w:rPr>
        <w:t xml:space="preserve">Określając wielkość kompensaty, należy kierować się zasadą mniejszej ilości i niższej ceny. </w:t>
      </w:r>
    </w:p>
    <w:p w:rsidR="00270696" w:rsidRDefault="00270696" w:rsidP="00B072EB">
      <w:pPr>
        <w:spacing w:line="360" w:lineRule="auto"/>
        <w:jc w:val="both"/>
        <w:rPr>
          <w:rFonts w:ascii="Arial" w:hAnsi="Arial" w:cs="Arial"/>
          <w:sz w:val="24"/>
          <w:szCs w:val="24"/>
        </w:rPr>
      </w:pPr>
    </w:p>
    <w:p w:rsidR="00270696" w:rsidRDefault="009333D9" w:rsidP="00B072EB">
      <w:pPr>
        <w:spacing w:line="360" w:lineRule="auto"/>
        <w:jc w:val="both"/>
        <w:rPr>
          <w:rFonts w:ascii="Arial" w:hAnsi="Arial" w:cs="Arial"/>
          <w:sz w:val="24"/>
          <w:szCs w:val="24"/>
        </w:rPr>
      </w:pPr>
      <w:r>
        <w:rPr>
          <w:rFonts w:ascii="Arial" w:hAnsi="Arial" w:cs="Arial"/>
          <w:sz w:val="24"/>
          <w:szCs w:val="24"/>
        </w:rPr>
        <w:t>Zadanie</w:t>
      </w:r>
      <w:r w:rsidR="00270696">
        <w:rPr>
          <w:rFonts w:ascii="Arial" w:hAnsi="Arial" w:cs="Arial"/>
          <w:sz w:val="24"/>
          <w:szCs w:val="24"/>
        </w:rPr>
        <w:t xml:space="preserve"> 1.</w:t>
      </w:r>
    </w:p>
    <w:p w:rsidR="00270696" w:rsidRDefault="00B072EB" w:rsidP="00B072EB">
      <w:pPr>
        <w:spacing w:line="360" w:lineRule="auto"/>
        <w:jc w:val="both"/>
        <w:rPr>
          <w:rFonts w:ascii="Arial" w:hAnsi="Arial" w:cs="Arial"/>
          <w:sz w:val="24"/>
          <w:szCs w:val="24"/>
        </w:rPr>
      </w:pPr>
      <w:r w:rsidRPr="00B072EB">
        <w:rPr>
          <w:rFonts w:ascii="Arial" w:hAnsi="Arial" w:cs="Arial"/>
          <w:sz w:val="24"/>
          <w:szCs w:val="24"/>
        </w:rPr>
        <w:t xml:space="preserve"> W wyniku inwentaryzacji w sklepie z artykułami papierniczymi stwierdzono niedobór 100 szt. ołówków zwykłych w cenie je</w:t>
      </w:r>
      <w:r w:rsidR="00270696">
        <w:rPr>
          <w:rFonts w:ascii="Arial" w:hAnsi="Arial" w:cs="Arial"/>
          <w:sz w:val="24"/>
          <w:szCs w:val="24"/>
        </w:rPr>
        <w:t>dnostkowej 1,50 zł oraz nadwyż</w:t>
      </w:r>
      <w:r w:rsidRPr="00B072EB">
        <w:rPr>
          <w:rFonts w:ascii="Arial" w:hAnsi="Arial" w:cs="Arial"/>
          <w:sz w:val="24"/>
          <w:szCs w:val="24"/>
        </w:rPr>
        <w:t>kę 80 szt. ołówków z gumką w cenie jednostk</w:t>
      </w:r>
      <w:r w:rsidR="00270696">
        <w:rPr>
          <w:rFonts w:ascii="Arial" w:hAnsi="Arial" w:cs="Arial"/>
          <w:sz w:val="24"/>
          <w:szCs w:val="24"/>
        </w:rPr>
        <w:t>owej 2,10 zł. Komisja inwentary</w:t>
      </w:r>
      <w:r w:rsidRPr="00B072EB">
        <w:rPr>
          <w:rFonts w:ascii="Arial" w:hAnsi="Arial" w:cs="Arial"/>
          <w:sz w:val="24"/>
          <w:szCs w:val="24"/>
        </w:rPr>
        <w:t xml:space="preserve">zacyjna podjęła decyzję o kompensacie niedoboru nadwyżką. </w:t>
      </w:r>
    </w:p>
    <w:p w:rsidR="00270696" w:rsidRDefault="00B072EB" w:rsidP="00B072EB">
      <w:pPr>
        <w:spacing w:line="360" w:lineRule="auto"/>
        <w:jc w:val="both"/>
        <w:rPr>
          <w:rFonts w:ascii="Arial" w:hAnsi="Arial" w:cs="Arial"/>
          <w:sz w:val="24"/>
          <w:szCs w:val="24"/>
        </w:rPr>
      </w:pPr>
      <w:r w:rsidRPr="00B072EB">
        <w:rPr>
          <w:rFonts w:ascii="Arial" w:hAnsi="Arial" w:cs="Arial"/>
          <w:sz w:val="24"/>
          <w:szCs w:val="24"/>
        </w:rPr>
        <w:t xml:space="preserve">Rozlicz różnice inwentaryzacyjne. </w:t>
      </w:r>
    </w:p>
    <w:p w:rsidR="00270696" w:rsidRDefault="00B072EB" w:rsidP="00B072EB">
      <w:pPr>
        <w:spacing w:line="360" w:lineRule="auto"/>
        <w:jc w:val="both"/>
        <w:rPr>
          <w:rFonts w:ascii="Arial" w:hAnsi="Arial" w:cs="Arial"/>
          <w:sz w:val="24"/>
          <w:szCs w:val="24"/>
        </w:rPr>
      </w:pPr>
      <w:r w:rsidRPr="00B072EB">
        <w:rPr>
          <w:rFonts w:ascii="Arial" w:hAnsi="Arial" w:cs="Arial"/>
          <w:sz w:val="24"/>
          <w:szCs w:val="24"/>
        </w:rPr>
        <w:t>Rozwiązanie</w:t>
      </w:r>
      <w:r w:rsidR="00270696">
        <w:rPr>
          <w:rFonts w:ascii="Arial" w:hAnsi="Arial" w:cs="Arial"/>
          <w:sz w:val="24"/>
          <w:szCs w:val="24"/>
        </w:rPr>
        <w:t>:</w:t>
      </w:r>
    </w:p>
    <w:p w:rsidR="00270696" w:rsidRDefault="00B072EB" w:rsidP="00B072EB">
      <w:pPr>
        <w:spacing w:line="360" w:lineRule="auto"/>
        <w:jc w:val="both"/>
        <w:rPr>
          <w:rFonts w:ascii="Arial" w:hAnsi="Arial" w:cs="Arial"/>
          <w:sz w:val="24"/>
          <w:szCs w:val="24"/>
        </w:rPr>
      </w:pPr>
      <w:r w:rsidRPr="00B072EB">
        <w:rPr>
          <w:rFonts w:ascii="Arial" w:hAnsi="Arial" w:cs="Arial"/>
          <w:sz w:val="24"/>
          <w:szCs w:val="24"/>
        </w:rPr>
        <w:t xml:space="preserve"> </w:t>
      </w:r>
      <w:r w:rsidRPr="00270696">
        <w:rPr>
          <w:rFonts w:ascii="Arial" w:hAnsi="Arial" w:cs="Arial"/>
          <w:b/>
          <w:sz w:val="24"/>
          <w:szCs w:val="24"/>
        </w:rPr>
        <w:t>Niedobór</w:t>
      </w:r>
      <w:r w:rsidRPr="00B072EB">
        <w:rPr>
          <w:rFonts w:ascii="Arial" w:hAnsi="Arial" w:cs="Arial"/>
          <w:sz w:val="24"/>
          <w:szCs w:val="24"/>
        </w:rPr>
        <w:t xml:space="preserve"> ołówków zwykłych</w:t>
      </w:r>
      <w:r w:rsidR="00270696">
        <w:rPr>
          <w:rFonts w:ascii="Arial" w:hAnsi="Arial" w:cs="Arial"/>
          <w:sz w:val="24"/>
          <w:szCs w:val="24"/>
        </w:rPr>
        <w:t>:</w:t>
      </w:r>
      <w:r w:rsidRPr="00B072EB">
        <w:rPr>
          <w:rFonts w:ascii="Arial" w:hAnsi="Arial" w:cs="Arial"/>
          <w:sz w:val="24"/>
          <w:szCs w:val="24"/>
        </w:rPr>
        <w:t xml:space="preserve"> 100 szt. po </w:t>
      </w:r>
      <w:r w:rsidRPr="00270696">
        <w:rPr>
          <w:rFonts w:ascii="Arial" w:hAnsi="Arial" w:cs="Arial"/>
          <w:b/>
          <w:sz w:val="24"/>
          <w:szCs w:val="24"/>
        </w:rPr>
        <w:t>1,50</w:t>
      </w:r>
      <w:r w:rsidRPr="00B072EB">
        <w:rPr>
          <w:rFonts w:ascii="Arial" w:hAnsi="Arial" w:cs="Arial"/>
          <w:sz w:val="24"/>
          <w:szCs w:val="24"/>
        </w:rPr>
        <w:t xml:space="preserve"> zł = </w:t>
      </w:r>
      <w:r w:rsidRPr="00270696">
        <w:rPr>
          <w:rFonts w:ascii="Arial" w:hAnsi="Arial" w:cs="Arial"/>
          <w:b/>
          <w:color w:val="4F81BD" w:themeColor="accent1"/>
          <w:sz w:val="24"/>
          <w:szCs w:val="24"/>
        </w:rPr>
        <w:t>150,00 zł</w:t>
      </w:r>
      <w:r w:rsidRPr="00B072EB">
        <w:rPr>
          <w:rFonts w:ascii="Arial" w:hAnsi="Arial" w:cs="Arial"/>
          <w:sz w:val="24"/>
          <w:szCs w:val="24"/>
        </w:rPr>
        <w:t xml:space="preserve"> </w:t>
      </w:r>
    </w:p>
    <w:p w:rsidR="00270696" w:rsidRDefault="00B072EB" w:rsidP="00B072EB">
      <w:pPr>
        <w:spacing w:line="360" w:lineRule="auto"/>
        <w:jc w:val="both"/>
        <w:rPr>
          <w:rFonts w:ascii="Arial" w:hAnsi="Arial" w:cs="Arial"/>
          <w:sz w:val="24"/>
          <w:szCs w:val="24"/>
        </w:rPr>
      </w:pPr>
      <w:r w:rsidRPr="00270696">
        <w:rPr>
          <w:rFonts w:ascii="Arial" w:hAnsi="Arial" w:cs="Arial"/>
          <w:b/>
          <w:sz w:val="24"/>
          <w:szCs w:val="24"/>
        </w:rPr>
        <w:t>Nadwyżka</w:t>
      </w:r>
      <w:r w:rsidRPr="00B072EB">
        <w:rPr>
          <w:rFonts w:ascii="Arial" w:hAnsi="Arial" w:cs="Arial"/>
          <w:sz w:val="24"/>
          <w:szCs w:val="24"/>
        </w:rPr>
        <w:t xml:space="preserve"> ołówków z gumką</w:t>
      </w:r>
      <w:r w:rsidR="00270696">
        <w:rPr>
          <w:rFonts w:ascii="Arial" w:hAnsi="Arial" w:cs="Arial"/>
          <w:sz w:val="24"/>
          <w:szCs w:val="24"/>
        </w:rPr>
        <w:t>:</w:t>
      </w:r>
      <w:r w:rsidRPr="00B072EB">
        <w:rPr>
          <w:rFonts w:ascii="Arial" w:hAnsi="Arial" w:cs="Arial"/>
          <w:sz w:val="24"/>
          <w:szCs w:val="24"/>
        </w:rPr>
        <w:t xml:space="preserve"> </w:t>
      </w:r>
      <w:r w:rsidRPr="00270696">
        <w:rPr>
          <w:rFonts w:ascii="Arial" w:hAnsi="Arial" w:cs="Arial"/>
          <w:b/>
          <w:sz w:val="24"/>
          <w:szCs w:val="24"/>
        </w:rPr>
        <w:t>80</w:t>
      </w:r>
      <w:r w:rsidRPr="00B072EB">
        <w:rPr>
          <w:rFonts w:ascii="Arial" w:hAnsi="Arial" w:cs="Arial"/>
          <w:sz w:val="24"/>
          <w:szCs w:val="24"/>
        </w:rPr>
        <w:t xml:space="preserve"> szt. po 2,10 zł = </w:t>
      </w:r>
      <w:r w:rsidRPr="00270696">
        <w:rPr>
          <w:rFonts w:ascii="Arial" w:hAnsi="Arial" w:cs="Arial"/>
          <w:b/>
          <w:color w:val="4F81BD" w:themeColor="accent1"/>
          <w:sz w:val="24"/>
          <w:szCs w:val="24"/>
        </w:rPr>
        <w:t>168,00 zł</w:t>
      </w:r>
      <w:r w:rsidRPr="00B072EB">
        <w:rPr>
          <w:rFonts w:ascii="Arial" w:hAnsi="Arial" w:cs="Arial"/>
          <w:sz w:val="24"/>
          <w:szCs w:val="24"/>
        </w:rPr>
        <w:t xml:space="preserve"> </w:t>
      </w:r>
    </w:p>
    <w:p w:rsidR="00270696" w:rsidRDefault="00B072EB" w:rsidP="00B072EB">
      <w:pPr>
        <w:spacing w:line="360" w:lineRule="auto"/>
        <w:jc w:val="both"/>
        <w:rPr>
          <w:rFonts w:ascii="Arial" w:hAnsi="Arial" w:cs="Arial"/>
          <w:sz w:val="24"/>
          <w:szCs w:val="24"/>
        </w:rPr>
      </w:pPr>
      <w:r w:rsidRPr="00B072EB">
        <w:rPr>
          <w:rFonts w:ascii="Arial" w:hAnsi="Arial" w:cs="Arial"/>
          <w:sz w:val="24"/>
          <w:szCs w:val="24"/>
        </w:rPr>
        <w:t>Wartość kompensaty</w:t>
      </w:r>
      <w:r w:rsidR="00270696">
        <w:rPr>
          <w:rFonts w:ascii="Arial" w:hAnsi="Arial" w:cs="Arial"/>
          <w:sz w:val="24"/>
          <w:szCs w:val="24"/>
        </w:rPr>
        <w:t>:</w:t>
      </w:r>
      <w:r w:rsidRPr="00B072EB">
        <w:rPr>
          <w:rFonts w:ascii="Arial" w:hAnsi="Arial" w:cs="Arial"/>
          <w:sz w:val="24"/>
          <w:szCs w:val="24"/>
        </w:rPr>
        <w:t xml:space="preserve"> </w:t>
      </w:r>
      <w:r w:rsidRPr="00270696">
        <w:rPr>
          <w:rFonts w:ascii="Arial" w:hAnsi="Arial" w:cs="Arial"/>
          <w:b/>
          <w:sz w:val="24"/>
          <w:szCs w:val="24"/>
        </w:rPr>
        <w:t>80</w:t>
      </w:r>
      <w:r w:rsidRPr="00B072EB">
        <w:rPr>
          <w:rFonts w:ascii="Arial" w:hAnsi="Arial" w:cs="Arial"/>
          <w:sz w:val="24"/>
          <w:szCs w:val="24"/>
        </w:rPr>
        <w:t xml:space="preserve"> szt. po </w:t>
      </w:r>
      <w:r w:rsidRPr="00270696">
        <w:rPr>
          <w:rFonts w:ascii="Arial" w:hAnsi="Arial" w:cs="Arial"/>
          <w:b/>
          <w:sz w:val="24"/>
          <w:szCs w:val="24"/>
        </w:rPr>
        <w:t>1,50</w:t>
      </w:r>
      <w:r w:rsidRPr="00B072EB">
        <w:rPr>
          <w:rFonts w:ascii="Arial" w:hAnsi="Arial" w:cs="Arial"/>
          <w:sz w:val="24"/>
          <w:szCs w:val="24"/>
        </w:rPr>
        <w:t xml:space="preserve"> zł = </w:t>
      </w:r>
      <w:r w:rsidRPr="00270696">
        <w:rPr>
          <w:rFonts w:ascii="Arial" w:hAnsi="Arial" w:cs="Arial"/>
          <w:b/>
          <w:color w:val="C0504D" w:themeColor="accent2"/>
          <w:sz w:val="24"/>
          <w:szCs w:val="24"/>
        </w:rPr>
        <w:t>120,00</w:t>
      </w:r>
      <w:r w:rsidRPr="00B072EB">
        <w:rPr>
          <w:rFonts w:ascii="Arial" w:hAnsi="Arial" w:cs="Arial"/>
          <w:sz w:val="24"/>
          <w:szCs w:val="24"/>
        </w:rPr>
        <w:t xml:space="preserve"> zł (wybieramy </w:t>
      </w:r>
      <w:r w:rsidRPr="00270696">
        <w:rPr>
          <w:rFonts w:ascii="Arial" w:hAnsi="Arial" w:cs="Arial"/>
          <w:b/>
          <w:sz w:val="24"/>
          <w:szCs w:val="24"/>
        </w:rPr>
        <w:t xml:space="preserve">mniejszą ilość i </w:t>
      </w:r>
      <w:r w:rsidR="00270696">
        <w:rPr>
          <w:rFonts w:ascii="Arial" w:hAnsi="Arial" w:cs="Arial"/>
          <w:b/>
          <w:sz w:val="24"/>
          <w:szCs w:val="24"/>
        </w:rPr>
        <w:t>niż</w:t>
      </w:r>
      <w:r w:rsidRPr="00270696">
        <w:rPr>
          <w:rFonts w:ascii="Arial" w:hAnsi="Arial" w:cs="Arial"/>
          <w:b/>
          <w:sz w:val="24"/>
          <w:szCs w:val="24"/>
        </w:rPr>
        <w:t>szą cenę</w:t>
      </w:r>
      <w:r w:rsidRPr="00B072EB">
        <w:rPr>
          <w:rFonts w:ascii="Arial" w:hAnsi="Arial" w:cs="Arial"/>
          <w:sz w:val="24"/>
          <w:szCs w:val="24"/>
        </w:rPr>
        <w:t xml:space="preserve">). </w:t>
      </w:r>
    </w:p>
    <w:p w:rsidR="00270696" w:rsidRDefault="00B072EB" w:rsidP="00B072EB">
      <w:pPr>
        <w:spacing w:line="360" w:lineRule="auto"/>
        <w:jc w:val="both"/>
        <w:rPr>
          <w:rFonts w:ascii="Arial" w:hAnsi="Arial" w:cs="Arial"/>
          <w:sz w:val="24"/>
          <w:szCs w:val="24"/>
        </w:rPr>
      </w:pPr>
      <w:r w:rsidRPr="00B072EB">
        <w:rPr>
          <w:rFonts w:ascii="Arial" w:hAnsi="Arial" w:cs="Arial"/>
          <w:sz w:val="24"/>
          <w:szCs w:val="24"/>
        </w:rPr>
        <w:lastRenderedPageBreak/>
        <w:t xml:space="preserve">Pozostaje do rozliczenia: </w:t>
      </w:r>
    </w:p>
    <w:p w:rsidR="00270696" w:rsidRDefault="00B072EB" w:rsidP="00B072EB">
      <w:pPr>
        <w:spacing w:line="360" w:lineRule="auto"/>
        <w:jc w:val="both"/>
        <w:rPr>
          <w:rFonts w:ascii="Arial" w:hAnsi="Arial" w:cs="Arial"/>
          <w:sz w:val="24"/>
          <w:szCs w:val="24"/>
        </w:rPr>
      </w:pPr>
      <w:r w:rsidRPr="00B072EB">
        <w:rPr>
          <w:rFonts w:ascii="Arial" w:hAnsi="Arial" w:cs="Arial"/>
          <w:sz w:val="24"/>
          <w:szCs w:val="24"/>
        </w:rPr>
        <w:t>Niedobór ołówków zwykłych o wartości</w:t>
      </w:r>
      <w:r w:rsidR="00270696">
        <w:rPr>
          <w:rFonts w:ascii="Arial" w:hAnsi="Arial" w:cs="Arial"/>
          <w:sz w:val="24"/>
          <w:szCs w:val="24"/>
        </w:rPr>
        <w:t>:</w:t>
      </w:r>
      <w:r w:rsidRPr="00B072EB">
        <w:rPr>
          <w:rFonts w:ascii="Arial" w:hAnsi="Arial" w:cs="Arial"/>
          <w:sz w:val="24"/>
          <w:szCs w:val="24"/>
        </w:rPr>
        <w:t xml:space="preserve"> </w:t>
      </w:r>
      <w:r w:rsidRPr="00270696">
        <w:rPr>
          <w:rFonts w:ascii="Arial" w:hAnsi="Arial" w:cs="Arial"/>
          <w:b/>
          <w:color w:val="4F81BD" w:themeColor="accent1"/>
          <w:sz w:val="24"/>
          <w:szCs w:val="24"/>
        </w:rPr>
        <w:t>150,00 zł</w:t>
      </w:r>
      <w:r w:rsidRPr="00B072EB">
        <w:rPr>
          <w:rFonts w:ascii="Arial" w:hAnsi="Arial" w:cs="Arial"/>
          <w:sz w:val="24"/>
          <w:szCs w:val="24"/>
        </w:rPr>
        <w:t xml:space="preserve"> – </w:t>
      </w:r>
      <w:r w:rsidRPr="00270696">
        <w:rPr>
          <w:rFonts w:ascii="Arial" w:hAnsi="Arial" w:cs="Arial"/>
          <w:b/>
          <w:color w:val="C0504D" w:themeColor="accent2"/>
          <w:sz w:val="24"/>
          <w:szCs w:val="24"/>
        </w:rPr>
        <w:t>120,00 zł</w:t>
      </w:r>
      <w:r w:rsidRPr="00B072EB">
        <w:rPr>
          <w:rFonts w:ascii="Arial" w:hAnsi="Arial" w:cs="Arial"/>
          <w:sz w:val="24"/>
          <w:szCs w:val="24"/>
        </w:rPr>
        <w:t xml:space="preserve"> = 30,00 zł </w:t>
      </w:r>
    </w:p>
    <w:p w:rsidR="00270696" w:rsidRDefault="00B072EB" w:rsidP="00B072EB">
      <w:pPr>
        <w:spacing w:line="360" w:lineRule="auto"/>
        <w:jc w:val="both"/>
        <w:rPr>
          <w:rFonts w:ascii="Arial" w:hAnsi="Arial" w:cs="Arial"/>
          <w:sz w:val="24"/>
          <w:szCs w:val="24"/>
        </w:rPr>
      </w:pPr>
      <w:r w:rsidRPr="00B072EB">
        <w:rPr>
          <w:rFonts w:ascii="Arial" w:hAnsi="Arial" w:cs="Arial"/>
          <w:sz w:val="24"/>
          <w:szCs w:val="24"/>
        </w:rPr>
        <w:t xml:space="preserve">Nadwyżka ołówków z gumką o wartości </w:t>
      </w:r>
      <w:r w:rsidRPr="00270696">
        <w:rPr>
          <w:rFonts w:ascii="Arial" w:hAnsi="Arial" w:cs="Arial"/>
          <w:b/>
          <w:color w:val="4F81BD" w:themeColor="accent1"/>
          <w:sz w:val="24"/>
          <w:szCs w:val="24"/>
        </w:rPr>
        <w:t>168,00</w:t>
      </w:r>
      <w:r w:rsidRPr="00B072EB">
        <w:rPr>
          <w:rFonts w:ascii="Arial" w:hAnsi="Arial" w:cs="Arial"/>
          <w:sz w:val="24"/>
          <w:szCs w:val="24"/>
        </w:rPr>
        <w:t xml:space="preserve"> zł – </w:t>
      </w:r>
      <w:r w:rsidRPr="00270696">
        <w:rPr>
          <w:rFonts w:ascii="Arial" w:hAnsi="Arial" w:cs="Arial"/>
          <w:b/>
          <w:color w:val="C0504D" w:themeColor="accent2"/>
          <w:sz w:val="24"/>
          <w:szCs w:val="24"/>
        </w:rPr>
        <w:t>120,00</w:t>
      </w:r>
      <w:r w:rsidRPr="00B072EB">
        <w:rPr>
          <w:rFonts w:ascii="Arial" w:hAnsi="Arial" w:cs="Arial"/>
          <w:sz w:val="24"/>
          <w:szCs w:val="24"/>
        </w:rPr>
        <w:t xml:space="preserve"> zł = 48,00 zł</w:t>
      </w:r>
    </w:p>
    <w:p w:rsidR="009333D9" w:rsidRDefault="009333D9" w:rsidP="00B072EB">
      <w:pPr>
        <w:spacing w:line="360" w:lineRule="auto"/>
        <w:jc w:val="both"/>
        <w:rPr>
          <w:rFonts w:ascii="Arial" w:hAnsi="Arial" w:cs="Arial"/>
          <w:sz w:val="24"/>
          <w:szCs w:val="24"/>
        </w:rPr>
      </w:pPr>
    </w:p>
    <w:p w:rsidR="009333D9" w:rsidRDefault="009333D9" w:rsidP="00B072EB">
      <w:pPr>
        <w:spacing w:line="360" w:lineRule="auto"/>
        <w:jc w:val="both"/>
        <w:rPr>
          <w:rFonts w:ascii="Arial" w:hAnsi="Arial" w:cs="Arial"/>
          <w:sz w:val="24"/>
          <w:szCs w:val="24"/>
        </w:rPr>
      </w:pPr>
      <w:r>
        <w:rPr>
          <w:rFonts w:ascii="Arial" w:hAnsi="Arial" w:cs="Arial"/>
          <w:sz w:val="24"/>
          <w:szCs w:val="24"/>
        </w:rPr>
        <w:t>Zadanie 2.</w:t>
      </w:r>
    </w:p>
    <w:p w:rsidR="000E7396" w:rsidRDefault="00B072EB" w:rsidP="00B072EB">
      <w:pPr>
        <w:spacing w:line="360" w:lineRule="auto"/>
        <w:jc w:val="both"/>
        <w:rPr>
          <w:rFonts w:ascii="Arial" w:hAnsi="Arial" w:cs="Arial"/>
          <w:sz w:val="24"/>
          <w:szCs w:val="24"/>
        </w:rPr>
      </w:pPr>
      <w:r w:rsidRPr="00B072EB">
        <w:rPr>
          <w:rFonts w:ascii="Arial" w:hAnsi="Arial" w:cs="Arial"/>
          <w:sz w:val="24"/>
          <w:szCs w:val="24"/>
        </w:rPr>
        <w:t>W wyniku inwentaryzacji w sklepie z artykułami biurowymi stwierdzono niedobór 50 szt. długopisów z wkładem czarnym w cenie je</w:t>
      </w:r>
      <w:r w:rsidR="001655DC">
        <w:rPr>
          <w:rFonts w:ascii="Arial" w:hAnsi="Arial" w:cs="Arial"/>
          <w:sz w:val="24"/>
          <w:szCs w:val="24"/>
        </w:rPr>
        <w:t>dnostkowej 3,50 zł oraz nadwyżkę</w:t>
      </w:r>
      <w:r w:rsidRPr="00B072EB">
        <w:rPr>
          <w:rFonts w:ascii="Arial" w:hAnsi="Arial" w:cs="Arial"/>
          <w:sz w:val="24"/>
          <w:szCs w:val="24"/>
        </w:rPr>
        <w:t xml:space="preserve"> 40 szt. </w:t>
      </w:r>
      <w:r w:rsidR="001655DC" w:rsidRPr="00B072EB">
        <w:rPr>
          <w:rFonts w:ascii="Arial" w:hAnsi="Arial" w:cs="Arial"/>
          <w:sz w:val="24"/>
          <w:szCs w:val="24"/>
        </w:rPr>
        <w:t>D</w:t>
      </w:r>
      <w:r w:rsidRPr="00B072EB">
        <w:rPr>
          <w:rFonts w:ascii="Arial" w:hAnsi="Arial" w:cs="Arial"/>
          <w:sz w:val="24"/>
          <w:szCs w:val="24"/>
        </w:rPr>
        <w:t>ługo</w:t>
      </w:r>
      <w:r w:rsidR="001655DC">
        <w:rPr>
          <w:rFonts w:ascii="Arial" w:hAnsi="Arial" w:cs="Arial"/>
          <w:sz w:val="24"/>
          <w:szCs w:val="24"/>
        </w:rPr>
        <w:t xml:space="preserve">pisów z wkładem </w:t>
      </w:r>
      <w:r w:rsidR="001655DC" w:rsidRPr="00B072EB">
        <w:rPr>
          <w:rFonts w:ascii="Arial" w:hAnsi="Arial" w:cs="Arial"/>
          <w:sz w:val="24"/>
          <w:szCs w:val="24"/>
        </w:rPr>
        <w:t>czerwonym w cenie jednostkowej 3,40 zł. Komisja inwentaryza</w:t>
      </w:r>
      <w:r w:rsidRPr="00B072EB">
        <w:rPr>
          <w:rFonts w:ascii="Arial" w:hAnsi="Arial" w:cs="Arial"/>
          <w:sz w:val="24"/>
          <w:szCs w:val="24"/>
        </w:rPr>
        <w:t>cyjna podjęła decyzję o kompensacie niedoboru nadwyżką. Rozlicz różni</w:t>
      </w:r>
      <w:r w:rsidR="001655DC">
        <w:rPr>
          <w:rFonts w:ascii="Arial" w:hAnsi="Arial" w:cs="Arial"/>
          <w:sz w:val="24"/>
          <w:szCs w:val="24"/>
        </w:rPr>
        <w:t>ce inwentaryza</w:t>
      </w:r>
      <w:r w:rsidRPr="00B072EB">
        <w:rPr>
          <w:rFonts w:ascii="Arial" w:hAnsi="Arial" w:cs="Arial"/>
          <w:sz w:val="24"/>
          <w:szCs w:val="24"/>
        </w:rPr>
        <w:t xml:space="preserve">cyjne. Ustal wartość kompensaty oraz wartość różnic po dokonanej kompensacie. </w:t>
      </w:r>
    </w:p>
    <w:p w:rsidR="001655DC" w:rsidRDefault="001655DC" w:rsidP="00B072EB">
      <w:pPr>
        <w:spacing w:line="360" w:lineRule="auto"/>
        <w:jc w:val="both"/>
        <w:rPr>
          <w:rFonts w:ascii="Arial" w:hAnsi="Arial" w:cs="Arial"/>
          <w:sz w:val="24"/>
          <w:szCs w:val="24"/>
        </w:rPr>
      </w:pPr>
      <w:r>
        <w:rPr>
          <w:rFonts w:ascii="Arial" w:hAnsi="Arial" w:cs="Arial"/>
          <w:sz w:val="24"/>
          <w:szCs w:val="24"/>
        </w:rPr>
        <w:t>Rozwiązanie:</w:t>
      </w:r>
    </w:p>
    <w:p w:rsidR="001655DC" w:rsidRDefault="001655DC" w:rsidP="00B072EB">
      <w:pPr>
        <w:spacing w:line="360" w:lineRule="auto"/>
        <w:jc w:val="both"/>
        <w:rPr>
          <w:rFonts w:ascii="Arial" w:hAnsi="Arial" w:cs="Arial"/>
          <w:sz w:val="24"/>
          <w:szCs w:val="24"/>
        </w:rPr>
      </w:pPr>
      <w:r>
        <w:rPr>
          <w:rFonts w:ascii="Arial" w:hAnsi="Arial" w:cs="Arial"/>
          <w:sz w:val="24"/>
          <w:szCs w:val="24"/>
        </w:rPr>
        <w:t xml:space="preserve">Niedobór: 50 </w:t>
      </w:r>
      <w:proofErr w:type="spellStart"/>
      <w:r>
        <w:rPr>
          <w:rFonts w:ascii="Arial" w:hAnsi="Arial" w:cs="Arial"/>
          <w:sz w:val="24"/>
          <w:szCs w:val="24"/>
        </w:rPr>
        <w:t>szt</w:t>
      </w:r>
      <w:proofErr w:type="spellEnd"/>
      <w:r>
        <w:rPr>
          <w:rFonts w:ascii="Arial" w:hAnsi="Arial" w:cs="Arial"/>
          <w:sz w:val="24"/>
          <w:szCs w:val="24"/>
        </w:rPr>
        <w:t xml:space="preserve"> × 3,50 zł = </w:t>
      </w:r>
      <w:r w:rsidRPr="001655DC">
        <w:rPr>
          <w:rFonts w:ascii="Arial" w:hAnsi="Arial" w:cs="Arial"/>
          <w:b/>
          <w:color w:val="4F81BD" w:themeColor="accent1"/>
          <w:sz w:val="24"/>
          <w:szCs w:val="24"/>
        </w:rPr>
        <w:t>175 zł</w:t>
      </w:r>
    </w:p>
    <w:p w:rsidR="001655DC" w:rsidRDefault="001655DC" w:rsidP="00B072EB">
      <w:pPr>
        <w:spacing w:line="360" w:lineRule="auto"/>
        <w:jc w:val="both"/>
        <w:rPr>
          <w:rFonts w:ascii="Arial" w:hAnsi="Arial" w:cs="Arial"/>
          <w:sz w:val="24"/>
          <w:szCs w:val="24"/>
        </w:rPr>
      </w:pPr>
      <w:r>
        <w:rPr>
          <w:rFonts w:ascii="Arial" w:hAnsi="Arial" w:cs="Arial"/>
          <w:sz w:val="24"/>
          <w:szCs w:val="24"/>
        </w:rPr>
        <w:t xml:space="preserve">Nadwyżka: 40 </w:t>
      </w:r>
      <w:proofErr w:type="spellStart"/>
      <w:r>
        <w:rPr>
          <w:rFonts w:ascii="Arial" w:hAnsi="Arial" w:cs="Arial"/>
          <w:sz w:val="24"/>
          <w:szCs w:val="24"/>
        </w:rPr>
        <w:t>szt</w:t>
      </w:r>
      <w:proofErr w:type="spellEnd"/>
      <w:r>
        <w:rPr>
          <w:rFonts w:ascii="Arial" w:hAnsi="Arial" w:cs="Arial"/>
          <w:sz w:val="24"/>
          <w:szCs w:val="24"/>
        </w:rPr>
        <w:t xml:space="preserve"> × 3,40 zł = </w:t>
      </w:r>
      <w:r w:rsidRPr="001655DC">
        <w:rPr>
          <w:rFonts w:ascii="Arial" w:hAnsi="Arial" w:cs="Arial"/>
          <w:b/>
          <w:color w:val="4F81BD" w:themeColor="accent1"/>
          <w:sz w:val="24"/>
          <w:szCs w:val="24"/>
        </w:rPr>
        <w:t>136 zł</w:t>
      </w:r>
    </w:p>
    <w:p w:rsidR="001655DC" w:rsidRDefault="001655DC" w:rsidP="001655DC">
      <w:pPr>
        <w:spacing w:line="360" w:lineRule="auto"/>
        <w:jc w:val="both"/>
        <w:rPr>
          <w:rFonts w:ascii="Arial" w:hAnsi="Arial" w:cs="Arial"/>
          <w:sz w:val="24"/>
          <w:szCs w:val="24"/>
        </w:rPr>
      </w:pPr>
      <w:r>
        <w:rPr>
          <w:rFonts w:ascii="Arial" w:hAnsi="Arial" w:cs="Arial"/>
          <w:sz w:val="24"/>
          <w:szCs w:val="24"/>
        </w:rPr>
        <w:t xml:space="preserve">Wartość kompensaty:  40 </w:t>
      </w:r>
      <w:proofErr w:type="spellStart"/>
      <w:r>
        <w:rPr>
          <w:rFonts w:ascii="Arial" w:hAnsi="Arial" w:cs="Arial"/>
          <w:sz w:val="24"/>
          <w:szCs w:val="24"/>
        </w:rPr>
        <w:t>szt</w:t>
      </w:r>
      <w:proofErr w:type="spellEnd"/>
      <w:r>
        <w:rPr>
          <w:rFonts w:ascii="Arial" w:hAnsi="Arial" w:cs="Arial"/>
          <w:sz w:val="24"/>
          <w:szCs w:val="24"/>
        </w:rPr>
        <w:t xml:space="preserve"> × 3,40 zł = </w:t>
      </w:r>
      <w:r w:rsidRPr="001655DC">
        <w:rPr>
          <w:rFonts w:ascii="Arial" w:hAnsi="Arial" w:cs="Arial"/>
          <w:b/>
          <w:color w:val="C0504D" w:themeColor="accent2"/>
          <w:sz w:val="24"/>
          <w:szCs w:val="24"/>
        </w:rPr>
        <w:t>136 zł</w:t>
      </w:r>
    </w:p>
    <w:p w:rsidR="001655DC" w:rsidRDefault="001655DC" w:rsidP="001655DC">
      <w:pPr>
        <w:spacing w:line="360" w:lineRule="auto"/>
        <w:jc w:val="both"/>
        <w:rPr>
          <w:rFonts w:ascii="Arial" w:hAnsi="Arial" w:cs="Arial"/>
          <w:sz w:val="24"/>
          <w:szCs w:val="24"/>
        </w:rPr>
      </w:pPr>
      <w:r>
        <w:rPr>
          <w:rFonts w:ascii="Arial" w:hAnsi="Arial" w:cs="Arial"/>
          <w:sz w:val="24"/>
          <w:szCs w:val="24"/>
        </w:rPr>
        <w:t xml:space="preserve"> </w:t>
      </w:r>
      <w:r w:rsidRPr="00B072EB">
        <w:rPr>
          <w:rFonts w:ascii="Arial" w:hAnsi="Arial" w:cs="Arial"/>
          <w:sz w:val="24"/>
          <w:szCs w:val="24"/>
        </w:rPr>
        <w:t xml:space="preserve">(wybieramy </w:t>
      </w:r>
      <w:r w:rsidRPr="00270696">
        <w:rPr>
          <w:rFonts w:ascii="Arial" w:hAnsi="Arial" w:cs="Arial"/>
          <w:b/>
          <w:sz w:val="24"/>
          <w:szCs w:val="24"/>
        </w:rPr>
        <w:t xml:space="preserve">mniejszą ilość i </w:t>
      </w:r>
      <w:r>
        <w:rPr>
          <w:rFonts w:ascii="Arial" w:hAnsi="Arial" w:cs="Arial"/>
          <w:b/>
          <w:sz w:val="24"/>
          <w:szCs w:val="24"/>
        </w:rPr>
        <w:t>niż</w:t>
      </w:r>
      <w:r w:rsidRPr="00270696">
        <w:rPr>
          <w:rFonts w:ascii="Arial" w:hAnsi="Arial" w:cs="Arial"/>
          <w:b/>
          <w:sz w:val="24"/>
          <w:szCs w:val="24"/>
        </w:rPr>
        <w:t>szą cenę</w:t>
      </w:r>
      <w:r>
        <w:rPr>
          <w:rFonts w:ascii="Arial" w:hAnsi="Arial" w:cs="Arial"/>
          <w:b/>
          <w:sz w:val="24"/>
          <w:szCs w:val="24"/>
        </w:rPr>
        <w:t xml:space="preserve">, </w:t>
      </w:r>
      <w:r w:rsidRPr="001655DC">
        <w:rPr>
          <w:rFonts w:ascii="Arial" w:hAnsi="Arial" w:cs="Arial"/>
          <w:sz w:val="24"/>
          <w:szCs w:val="24"/>
        </w:rPr>
        <w:t>tutaj akurat wychodzi tak</w:t>
      </w:r>
      <w:r>
        <w:rPr>
          <w:rFonts w:ascii="Arial" w:hAnsi="Arial" w:cs="Arial"/>
          <w:sz w:val="24"/>
          <w:szCs w:val="24"/>
        </w:rPr>
        <w:t>, że rozliczamy tak jak liczyliśmy nadwyżkę bo i cena niższa i ilość mniejsza</w:t>
      </w:r>
      <w:r w:rsidRPr="00B072EB">
        <w:rPr>
          <w:rFonts w:ascii="Arial" w:hAnsi="Arial" w:cs="Arial"/>
          <w:sz w:val="24"/>
          <w:szCs w:val="24"/>
        </w:rPr>
        <w:t xml:space="preserve">). </w:t>
      </w:r>
    </w:p>
    <w:p w:rsidR="001655DC" w:rsidRDefault="001655DC" w:rsidP="001655DC">
      <w:pPr>
        <w:spacing w:line="360" w:lineRule="auto"/>
        <w:jc w:val="both"/>
        <w:rPr>
          <w:rFonts w:ascii="Arial" w:hAnsi="Arial" w:cs="Arial"/>
          <w:sz w:val="24"/>
          <w:szCs w:val="24"/>
        </w:rPr>
      </w:pPr>
      <w:r>
        <w:rPr>
          <w:rFonts w:ascii="Arial" w:hAnsi="Arial" w:cs="Arial"/>
          <w:sz w:val="24"/>
          <w:szCs w:val="24"/>
        </w:rPr>
        <w:t>Pozostaje do rozliczenia:</w:t>
      </w:r>
    </w:p>
    <w:p w:rsidR="001655DC" w:rsidRDefault="001655DC" w:rsidP="001655DC">
      <w:pPr>
        <w:spacing w:line="360" w:lineRule="auto"/>
        <w:jc w:val="both"/>
        <w:rPr>
          <w:rFonts w:ascii="Arial" w:hAnsi="Arial" w:cs="Arial"/>
          <w:sz w:val="24"/>
          <w:szCs w:val="24"/>
        </w:rPr>
      </w:pPr>
      <w:r>
        <w:rPr>
          <w:rFonts w:ascii="Arial" w:hAnsi="Arial" w:cs="Arial"/>
          <w:sz w:val="24"/>
          <w:szCs w:val="24"/>
        </w:rPr>
        <w:t xml:space="preserve">Niedobór: </w:t>
      </w:r>
      <w:r w:rsidRPr="001655DC">
        <w:rPr>
          <w:rFonts w:ascii="Arial" w:hAnsi="Arial" w:cs="Arial"/>
          <w:b/>
          <w:color w:val="4F81BD" w:themeColor="accent1"/>
          <w:sz w:val="24"/>
          <w:szCs w:val="24"/>
        </w:rPr>
        <w:t>175 zł</w:t>
      </w:r>
      <w:r>
        <w:rPr>
          <w:rFonts w:ascii="Arial" w:hAnsi="Arial" w:cs="Arial"/>
          <w:sz w:val="24"/>
          <w:szCs w:val="24"/>
        </w:rPr>
        <w:t xml:space="preserve"> – </w:t>
      </w:r>
      <w:r w:rsidRPr="001655DC">
        <w:rPr>
          <w:rFonts w:ascii="Arial" w:hAnsi="Arial" w:cs="Arial"/>
          <w:b/>
          <w:color w:val="C0504D" w:themeColor="accent2"/>
          <w:sz w:val="24"/>
          <w:szCs w:val="24"/>
        </w:rPr>
        <w:t>136 zł</w:t>
      </w:r>
      <w:r>
        <w:rPr>
          <w:rFonts w:ascii="Arial" w:hAnsi="Arial" w:cs="Arial"/>
          <w:sz w:val="24"/>
          <w:szCs w:val="24"/>
        </w:rPr>
        <w:t xml:space="preserve"> = 39 zł</w:t>
      </w:r>
    </w:p>
    <w:p w:rsidR="001655DC" w:rsidRDefault="001655DC" w:rsidP="001655DC">
      <w:pPr>
        <w:spacing w:line="360" w:lineRule="auto"/>
        <w:jc w:val="both"/>
        <w:rPr>
          <w:rFonts w:ascii="Arial" w:hAnsi="Arial" w:cs="Arial"/>
          <w:sz w:val="24"/>
          <w:szCs w:val="24"/>
        </w:rPr>
      </w:pPr>
      <w:r>
        <w:rPr>
          <w:rFonts w:ascii="Arial" w:hAnsi="Arial" w:cs="Arial"/>
          <w:sz w:val="24"/>
          <w:szCs w:val="24"/>
        </w:rPr>
        <w:t xml:space="preserve">Nadwyżka: </w:t>
      </w:r>
      <w:r w:rsidRPr="001655DC">
        <w:rPr>
          <w:rFonts w:ascii="Arial" w:hAnsi="Arial" w:cs="Arial"/>
          <w:b/>
          <w:color w:val="4F81BD" w:themeColor="accent1"/>
          <w:sz w:val="24"/>
          <w:szCs w:val="24"/>
        </w:rPr>
        <w:t>136 zł</w:t>
      </w:r>
      <w:r>
        <w:rPr>
          <w:rFonts w:ascii="Arial" w:hAnsi="Arial" w:cs="Arial"/>
          <w:sz w:val="24"/>
          <w:szCs w:val="24"/>
        </w:rPr>
        <w:t xml:space="preserve"> – </w:t>
      </w:r>
      <w:r w:rsidRPr="001655DC">
        <w:rPr>
          <w:rFonts w:ascii="Arial" w:hAnsi="Arial" w:cs="Arial"/>
          <w:b/>
          <w:color w:val="C0504D" w:themeColor="accent2"/>
          <w:sz w:val="24"/>
          <w:szCs w:val="24"/>
        </w:rPr>
        <w:t>136 zł</w:t>
      </w:r>
      <w:r>
        <w:rPr>
          <w:rFonts w:ascii="Arial" w:hAnsi="Arial" w:cs="Arial"/>
          <w:sz w:val="24"/>
          <w:szCs w:val="24"/>
        </w:rPr>
        <w:t xml:space="preserve"> = 0 zł</w:t>
      </w:r>
    </w:p>
    <w:p w:rsidR="001655DC" w:rsidRDefault="001655DC" w:rsidP="00B072EB">
      <w:pPr>
        <w:spacing w:line="360" w:lineRule="auto"/>
        <w:jc w:val="both"/>
        <w:rPr>
          <w:rFonts w:ascii="Arial" w:hAnsi="Arial" w:cs="Arial"/>
          <w:sz w:val="24"/>
          <w:szCs w:val="24"/>
        </w:rPr>
      </w:pPr>
    </w:p>
    <w:p w:rsidR="008554A1" w:rsidRDefault="008554A1" w:rsidP="008554A1">
      <w:pPr>
        <w:spacing w:line="360" w:lineRule="auto"/>
        <w:jc w:val="center"/>
        <w:rPr>
          <w:rFonts w:ascii="Arial" w:hAnsi="Arial" w:cs="Arial"/>
          <w:b/>
          <w:sz w:val="24"/>
          <w:szCs w:val="24"/>
        </w:rPr>
      </w:pPr>
      <w:r>
        <w:rPr>
          <w:rFonts w:ascii="Arial" w:hAnsi="Arial" w:cs="Arial"/>
          <w:b/>
          <w:sz w:val="24"/>
          <w:szCs w:val="24"/>
        </w:rPr>
        <w:t>TEMAT 2: Ustalanie kompensaty – ćwiczenia.</w:t>
      </w:r>
    </w:p>
    <w:p w:rsidR="008554A1" w:rsidRPr="000E7396" w:rsidRDefault="008554A1" w:rsidP="00B072EB">
      <w:pPr>
        <w:spacing w:line="360" w:lineRule="auto"/>
        <w:jc w:val="both"/>
        <w:rPr>
          <w:rFonts w:ascii="Arial" w:hAnsi="Arial" w:cs="Arial"/>
          <w:sz w:val="24"/>
          <w:szCs w:val="24"/>
        </w:rPr>
      </w:pPr>
    </w:p>
    <w:sectPr w:rsidR="008554A1" w:rsidRPr="000E7396" w:rsidSect="003523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346C4"/>
    <w:multiLevelType w:val="hybridMultilevel"/>
    <w:tmpl w:val="0ABE9202"/>
    <w:lvl w:ilvl="0" w:tplc="CE7ABD82">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37823B4C"/>
    <w:multiLevelType w:val="hybridMultilevel"/>
    <w:tmpl w:val="C76E406E"/>
    <w:lvl w:ilvl="0" w:tplc="8E2002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56497DA1"/>
    <w:multiLevelType w:val="hybridMultilevel"/>
    <w:tmpl w:val="322AF6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A1F5D"/>
    <w:rsid w:val="000E7396"/>
    <w:rsid w:val="00106FD1"/>
    <w:rsid w:val="001655DC"/>
    <w:rsid w:val="00270696"/>
    <w:rsid w:val="00352372"/>
    <w:rsid w:val="00396C02"/>
    <w:rsid w:val="0074573D"/>
    <w:rsid w:val="008451FE"/>
    <w:rsid w:val="008554A1"/>
    <w:rsid w:val="00856C9E"/>
    <w:rsid w:val="009333D9"/>
    <w:rsid w:val="009A1F5D"/>
    <w:rsid w:val="00A920A3"/>
    <w:rsid w:val="00B072EB"/>
    <w:rsid w:val="00BD261B"/>
    <w:rsid w:val="00C1764E"/>
    <w:rsid w:val="00C46EDB"/>
    <w:rsid w:val="00C731E4"/>
    <w:rsid w:val="00DA618D"/>
    <w:rsid w:val="00E549B4"/>
    <w:rsid w:val="00FD78D8"/>
    <w:rsid w:val="00FE6D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1F5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20A3"/>
    <w:pPr>
      <w:ind w:left="720"/>
      <w:contextualSpacing/>
    </w:pPr>
  </w:style>
</w:styles>
</file>

<file path=word/webSettings.xml><?xml version="1.0" encoding="utf-8"?>
<w:webSettings xmlns:r="http://schemas.openxmlformats.org/officeDocument/2006/relationships" xmlns:w="http://schemas.openxmlformats.org/wordprocessingml/2006/main">
  <w:divs>
    <w:div w:id="446773370">
      <w:bodyDiv w:val="1"/>
      <w:marLeft w:val="0"/>
      <w:marRight w:val="0"/>
      <w:marTop w:val="0"/>
      <w:marBottom w:val="0"/>
      <w:divBdr>
        <w:top w:val="none" w:sz="0" w:space="0" w:color="auto"/>
        <w:left w:val="none" w:sz="0" w:space="0" w:color="auto"/>
        <w:bottom w:val="none" w:sz="0" w:space="0" w:color="auto"/>
        <w:right w:val="none" w:sz="0" w:space="0" w:color="auto"/>
      </w:divBdr>
      <w:divsChild>
        <w:div w:id="892934557">
          <w:marLeft w:val="0"/>
          <w:marRight w:val="0"/>
          <w:marTop w:val="0"/>
          <w:marBottom w:val="0"/>
          <w:divBdr>
            <w:top w:val="none" w:sz="0" w:space="0" w:color="auto"/>
            <w:left w:val="none" w:sz="0" w:space="0" w:color="auto"/>
            <w:bottom w:val="none" w:sz="0" w:space="0" w:color="auto"/>
            <w:right w:val="none" w:sz="0" w:space="0" w:color="auto"/>
          </w:divBdr>
          <w:divsChild>
            <w:div w:id="542908543">
              <w:marLeft w:val="0"/>
              <w:marRight w:val="0"/>
              <w:marTop w:val="0"/>
              <w:marBottom w:val="0"/>
              <w:divBdr>
                <w:top w:val="none" w:sz="0" w:space="0" w:color="auto"/>
                <w:left w:val="none" w:sz="0" w:space="0" w:color="auto"/>
                <w:bottom w:val="none" w:sz="0" w:space="0" w:color="auto"/>
                <w:right w:val="none" w:sz="0" w:space="0" w:color="auto"/>
              </w:divBdr>
              <w:divsChild>
                <w:div w:id="2093551528">
                  <w:marLeft w:val="0"/>
                  <w:marRight w:val="0"/>
                  <w:marTop w:val="0"/>
                  <w:marBottom w:val="0"/>
                  <w:divBdr>
                    <w:top w:val="none" w:sz="0" w:space="0" w:color="auto"/>
                    <w:left w:val="none" w:sz="0" w:space="0" w:color="auto"/>
                    <w:bottom w:val="none" w:sz="0" w:space="0" w:color="auto"/>
                    <w:right w:val="none" w:sz="0" w:space="0" w:color="auto"/>
                  </w:divBdr>
                  <w:divsChild>
                    <w:div w:id="2068841208">
                      <w:marLeft w:val="0"/>
                      <w:marRight w:val="0"/>
                      <w:marTop w:val="0"/>
                      <w:marBottom w:val="0"/>
                      <w:divBdr>
                        <w:top w:val="none" w:sz="0" w:space="0" w:color="auto"/>
                        <w:left w:val="none" w:sz="0" w:space="0" w:color="auto"/>
                        <w:bottom w:val="none" w:sz="0" w:space="0" w:color="auto"/>
                        <w:right w:val="none" w:sz="0" w:space="0" w:color="auto"/>
                      </w:divBdr>
                      <w:divsChild>
                        <w:div w:id="15413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272BB-28D0-4DBD-B943-E3BF7DCD1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1291</Words>
  <Characters>7749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15</cp:revision>
  <dcterms:created xsi:type="dcterms:W3CDTF">2020-10-17T20:39:00Z</dcterms:created>
  <dcterms:modified xsi:type="dcterms:W3CDTF">2020-10-17T23:42:00Z</dcterms:modified>
</cp:coreProperties>
</file>