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9B" w:rsidRDefault="00141C97">
      <w:pPr>
        <w:rPr>
          <w:sz w:val="28"/>
          <w:szCs w:val="28"/>
        </w:rPr>
      </w:pPr>
      <w:r>
        <w:rPr>
          <w:sz w:val="28"/>
          <w:szCs w:val="28"/>
        </w:rPr>
        <w:t>cz.1                                                                            Nowy Sącz 22.10.2020 r.</w:t>
      </w:r>
    </w:p>
    <w:p w:rsidR="00141C97" w:rsidRDefault="00141C97">
      <w:pPr>
        <w:rPr>
          <w:sz w:val="28"/>
          <w:szCs w:val="28"/>
        </w:rPr>
      </w:pPr>
    </w:p>
    <w:p w:rsidR="00141C97" w:rsidRDefault="00141C97">
      <w:pPr>
        <w:rPr>
          <w:sz w:val="28"/>
          <w:szCs w:val="28"/>
        </w:rPr>
      </w:pPr>
      <w:r>
        <w:rPr>
          <w:sz w:val="28"/>
          <w:szCs w:val="28"/>
        </w:rPr>
        <w:t>Dzień dobry,</w:t>
      </w:r>
    </w:p>
    <w:p w:rsidR="00141C97" w:rsidRDefault="00141C97">
      <w:pPr>
        <w:rPr>
          <w:sz w:val="28"/>
          <w:szCs w:val="28"/>
        </w:rPr>
      </w:pPr>
      <w:r>
        <w:rPr>
          <w:sz w:val="28"/>
          <w:szCs w:val="28"/>
        </w:rPr>
        <w:t>Utrwalamy kolejny temat tj. "</w:t>
      </w:r>
      <w:r w:rsidRPr="0015527F">
        <w:rPr>
          <w:b/>
          <w:sz w:val="28"/>
          <w:szCs w:val="28"/>
        </w:rPr>
        <w:t>Charakterystyka pasywów</w:t>
      </w:r>
      <w:r>
        <w:rPr>
          <w:sz w:val="28"/>
          <w:szCs w:val="28"/>
        </w:rPr>
        <w:t>"</w:t>
      </w:r>
    </w:p>
    <w:p w:rsidR="00141C97" w:rsidRPr="0015527F" w:rsidRDefault="00141C97">
      <w:pPr>
        <w:rPr>
          <w:b/>
          <w:sz w:val="28"/>
          <w:szCs w:val="28"/>
        </w:rPr>
      </w:pPr>
      <w:r w:rsidRPr="0015527F">
        <w:rPr>
          <w:b/>
          <w:sz w:val="28"/>
          <w:szCs w:val="28"/>
        </w:rPr>
        <w:t xml:space="preserve"> str. 31 -34  obowiązującego podręcznika.</w:t>
      </w:r>
    </w:p>
    <w:p w:rsidR="00141C97" w:rsidRDefault="00141C97">
      <w:pPr>
        <w:rPr>
          <w:sz w:val="28"/>
          <w:szCs w:val="28"/>
        </w:rPr>
      </w:pPr>
      <w:r>
        <w:rPr>
          <w:sz w:val="28"/>
          <w:szCs w:val="28"/>
        </w:rPr>
        <w:t>Proszę  zwrócić  uwagę  na:</w:t>
      </w:r>
    </w:p>
    <w:p w:rsidR="00141C97" w:rsidRDefault="00141C97">
      <w:pPr>
        <w:rPr>
          <w:sz w:val="28"/>
          <w:szCs w:val="28"/>
        </w:rPr>
      </w:pPr>
      <w:r>
        <w:rPr>
          <w:sz w:val="28"/>
          <w:szCs w:val="28"/>
        </w:rPr>
        <w:t>- kapitały własne  (tj. wartość  aktywów, które zostały sfinansowane przez właściciela lub właścicieli danej jednostki).</w:t>
      </w:r>
    </w:p>
    <w:p w:rsidR="00141C97" w:rsidRDefault="00141C97">
      <w:pPr>
        <w:rPr>
          <w:sz w:val="28"/>
          <w:szCs w:val="28"/>
        </w:rPr>
      </w:pPr>
      <w:r>
        <w:rPr>
          <w:sz w:val="28"/>
          <w:szCs w:val="28"/>
        </w:rPr>
        <w:t>- kapitały   obce  (zobowiązania)  które  podlegają zwrotowi w terminie określonym umową .</w:t>
      </w:r>
    </w:p>
    <w:p w:rsidR="00141C97" w:rsidRDefault="00141C97">
      <w:pPr>
        <w:rPr>
          <w:sz w:val="28"/>
          <w:szCs w:val="28"/>
        </w:rPr>
      </w:pPr>
      <w:r>
        <w:rPr>
          <w:sz w:val="28"/>
          <w:szCs w:val="28"/>
        </w:rPr>
        <w:t>W zależności od terminu zwrotu  kapitały obce dzieli sie na:</w:t>
      </w:r>
    </w:p>
    <w:p w:rsidR="00141C97" w:rsidRDefault="00141C97">
      <w:pPr>
        <w:rPr>
          <w:sz w:val="28"/>
          <w:szCs w:val="28"/>
        </w:rPr>
      </w:pPr>
      <w:r>
        <w:rPr>
          <w:sz w:val="28"/>
          <w:szCs w:val="28"/>
        </w:rPr>
        <w:t>1. kapitały długoterminowe</w:t>
      </w:r>
    </w:p>
    <w:p w:rsidR="00141C97" w:rsidRDefault="00141C97">
      <w:pPr>
        <w:rPr>
          <w:sz w:val="28"/>
          <w:szCs w:val="28"/>
        </w:rPr>
      </w:pPr>
      <w:r>
        <w:rPr>
          <w:sz w:val="28"/>
          <w:szCs w:val="28"/>
        </w:rPr>
        <w:t>2. kapitały krótkoterminowe</w:t>
      </w:r>
    </w:p>
    <w:p w:rsidR="0015527F" w:rsidRDefault="0015527F">
      <w:pPr>
        <w:rPr>
          <w:sz w:val="28"/>
          <w:szCs w:val="28"/>
        </w:rPr>
      </w:pPr>
      <w:r>
        <w:rPr>
          <w:sz w:val="28"/>
          <w:szCs w:val="28"/>
        </w:rPr>
        <w:t>Proszę o dokładne zapoznanie się z w/w tematem.</w:t>
      </w:r>
    </w:p>
    <w:p w:rsidR="0015527F" w:rsidRDefault="0015527F">
      <w:pPr>
        <w:rPr>
          <w:sz w:val="28"/>
          <w:szCs w:val="28"/>
        </w:rPr>
      </w:pPr>
    </w:p>
    <w:p w:rsidR="0015527F" w:rsidRDefault="0015527F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15527F" w:rsidRDefault="0015527F">
      <w:pPr>
        <w:rPr>
          <w:sz w:val="28"/>
          <w:szCs w:val="28"/>
        </w:rPr>
      </w:pPr>
    </w:p>
    <w:p w:rsidR="0015527F" w:rsidRPr="00141C97" w:rsidRDefault="0015527F">
      <w:pPr>
        <w:rPr>
          <w:sz w:val="28"/>
          <w:szCs w:val="28"/>
        </w:rPr>
      </w:pPr>
      <w:r>
        <w:rPr>
          <w:sz w:val="28"/>
          <w:szCs w:val="28"/>
        </w:rPr>
        <w:t>Maria Mółka</w:t>
      </w:r>
    </w:p>
    <w:sectPr w:rsidR="0015527F" w:rsidRPr="00141C97" w:rsidSect="00ED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C97"/>
    <w:rsid w:val="00141C97"/>
    <w:rsid w:val="0015527F"/>
    <w:rsid w:val="00ED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M_Marylka</dc:creator>
  <cp:lastModifiedBy>M_Marylka</cp:lastModifiedBy>
  <cp:revision>1</cp:revision>
  <dcterms:created xsi:type="dcterms:W3CDTF">2020-10-21T17:37:00Z</dcterms:created>
  <dcterms:modified xsi:type="dcterms:W3CDTF">2020-10-21T17:55:00Z</dcterms:modified>
</cp:coreProperties>
</file>