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74" w:rsidRPr="00A82F0D" w:rsidRDefault="00B36174" w:rsidP="00B36174">
      <w:pPr>
        <w:rPr>
          <w:rFonts w:ascii="Times New Roman" w:hAnsi="Times New Roman" w:cs="Times New Roman"/>
          <w:b/>
          <w:sz w:val="28"/>
          <w:szCs w:val="28"/>
        </w:rPr>
      </w:pPr>
      <w:r w:rsidRPr="00A82F0D">
        <w:rPr>
          <w:rFonts w:ascii="Times New Roman" w:hAnsi="Times New Roman" w:cs="Times New Roman"/>
          <w:b/>
          <w:sz w:val="28"/>
          <w:szCs w:val="28"/>
        </w:rPr>
        <w:t xml:space="preserve">PRZEDMIOT: TECHNIKI FRYZJERSKIE   Kl. III A </w:t>
      </w:r>
    </w:p>
    <w:p w:rsidR="00B36174" w:rsidRPr="00AE6AD0" w:rsidRDefault="00B36174">
      <w:pPr>
        <w:rPr>
          <w:rFonts w:ascii="Times New Roman" w:hAnsi="Times New Roman" w:cs="Times New Roman"/>
          <w:sz w:val="24"/>
          <w:szCs w:val="24"/>
        </w:rPr>
      </w:pPr>
      <w:r w:rsidRPr="00AE6AD0">
        <w:rPr>
          <w:rFonts w:ascii="Times New Roman" w:hAnsi="Times New Roman" w:cs="Times New Roman"/>
          <w:sz w:val="24"/>
          <w:szCs w:val="24"/>
        </w:rPr>
        <w:t>16.10.2020r</w:t>
      </w:r>
    </w:p>
    <w:p w:rsidR="00B36174" w:rsidRPr="00A82F0D" w:rsidRDefault="00B36174" w:rsidP="00B3617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F0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82F0D">
        <w:rPr>
          <w:rFonts w:ascii="Times New Roman" w:hAnsi="Times New Roman" w:cs="Times New Roman"/>
          <w:b/>
          <w:sz w:val="24"/>
          <w:szCs w:val="24"/>
          <w:u w:val="single"/>
        </w:rPr>
        <w:t xml:space="preserve">Dobór preparatów do rozjaśniania włosów. Zastosowanie emulsji </w:t>
      </w:r>
      <w:r w:rsidR="00A82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F0D">
        <w:rPr>
          <w:rFonts w:ascii="Times New Roman" w:hAnsi="Times New Roman" w:cs="Times New Roman"/>
          <w:b/>
          <w:sz w:val="24"/>
          <w:szCs w:val="24"/>
          <w:u w:val="single"/>
        </w:rPr>
        <w:t>utleniającej  w rozjaśnianiu.</w:t>
      </w:r>
    </w:p>
    <w:p w:rsidR="00B36174" w:rsidRDefault="00B36174" w:rsidP="00B36174">
      <w:pPr>
        <w:rPr>
          <w:rFonts w:ascii="Times New Roman" w:hAnsi="Times New Roman" w:cs="Times New Roman"/>
          <w:sz w:val="24"/>
          <w:szCs w:val="24"/>
        </w:rPr>
      </w:pPr>
    </w:p>
    <w:p w:rsidR="0040346B" w:rsidRPr="00B36174" w:rsidRDefault="00DC7170" w:rsidP="00B3617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,, Nowoczesne zabiegi fryzjerskie str. 186</w:t>
      </w:r>
      <w:r w:rsidR="005D23F3">
        <w:rPr>
          <w:rFonts w:ascii="Times New Roman" w:hAnsi="Times New Roman" w:cs="Times New Roman"/>
          <w:sz w:val="24"/>
          <w:szCs w:val="24"/>
        </w:rPr>
        <w:t>. Przeczytaj</w:t>
      </w:r>
      <w:r w:rsidR="00A82F0D">
        <w:rPr>
          <w:rFonts w:ascii="Times New Roman" w:hAnsi="Times New Roman" w:cs="Times New Roman"/>
          <w:sz w:val="24"/>
          <w:szCs w:val="24"/>
        </w:rPr>
        <w:t>( przypomnienie wiadomości)</w:t>
      </w:r>
      <w:bookmarkStart w:id="0" w:name="_GoBack"/>
      <w:bookmarkEnd w:id="0"/>
      <w:r w:rsidR="005D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temat przygotowania emulsji farbującej – stężenia i proporcje. </w:t>
      </w:r>
    </w:p>
    <w:sectPr w:rsidR="0040346B" w:rsidRPr="00B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A2"/>
    <w:rsid w:val="003810A2"/>
    <w:rsid w:val="0040346B"/>
    <w:rsid w:val="005D23F3"/>
    <w:rsid w:val="00A82F0D"/>
    <w:rsid w:val="00AE6AD0"/>
    <w:rsid w:val="00B36174"/>
    <w:rsid w:val="00D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F9A7-C5BE-46B4-981E-B936B51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2020-10-17T18:50:00Z</dcterms:created>
  <dcterms:modified xsi:type="dcterms:W3CDTF">2020-10-18T14:18:00Z</dcterms:modified>
</cp:coreProperties>
</file>