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III b – Kataster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Lekcje z dnia  2</w:t>
      </w:r>
      <w:r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Arial10ptBezpogrubienia"/>
          <w:rFonts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Współczynnik bonitacji gleb. </w:t>
      </w:r>
      <w:r>
        <w:rPr>
          <w:rStyle w:val="TeksttreciArial10ptBezpogrubienia"/>
          <w:rFonts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>(współczynniki przeliczeniowe gleb)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Uzupełnić w zeszycie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Ksikastan"/>
        <w:tabs>
          <w:tab w:val="clear" w:pos="397"/>
          <w:tab w:val="left" w:pos="426" w:leader="none"/>
        </w:tabs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2"/>
          <w:u w:val="none"/>
          <w:effect w:val="none"/>
        </w:rPr>
        <w:t>Wskaźnik bonitacji gleb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2"/>
          <w:u w:val="none"/>
          <w:effect w:val="none"/>
        </w:rPr>
        <w:t xml:space="preserve"> obliczamy dzieląc powierzchnię przeliczeniową przez obszar użytków rolnych wyrażony w hektarach fizycznych analizowanego gospodarstwa. Przy pomocy wskaźnika bonitacji gleb jakość gleb określamy jedną liczbą. Gdy jego wartość wynosi powyżej 1,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2"/>
          <w:u w:val="none"/>
          <w:effect w:val="none"/>
        </w:rPr>
        <w:t xml:space="preserve">to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2"/>
          <w:u w:val="none"/>
          <w:effect w:val="none"/>
        </w:rPr>
        <w:t xml:space="preserve">gospodarstwo posiada gleby stosunkowo dobre, natomiast wskaźnik poniżej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jedności charakteryzuje gospodarstwa o gorszej jakości gleb.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  <w:vertAlign w:val="subscript"/>
        </w:rPr>
        <w:t>b</w:t>
      </w:r>
      <w:r>
        <w:rPr>
          <w:rFonts w:ascii="Times New Roman" w:hAnsi="Times New Roman"/>
          <w:sz w:val="26"/>
          <w:szCs w:val="26"/>
        </w:rPr>
        <w:t xml:space="preserve"> = ha </w:t>
      </w:r>
      <w:r>
        <w:rPr>
          <w:rFonts w:ascii="Times New Roman" w:hAnsi="Times New Roman"/>
          <w:sz w:val="26"/>
          <w:szCs w:val="26"/>
          <w:vertAlign w:val="subscript"/>
        </w:rPr>
        <w:t xml:space="preserve">przeliczeniowy </w:t>
      </w:r>
      <w:r>
        <w:rPr>
          <w:rFonts w:ascii="Times New Roman" w:hAnsi="Times New Roman"/>
          <w:position w:val="0"/>
          <w:sz w:val="26"/>
          <w:sz w:val="26"/>
          <w:szCs w:val="26"/>
          <w:vertAlign w:val="baseline"/>
        </w:rPr>
        <w:t>/</w:t>
      </w:r>
      <w:r>
        <w:rPr>
          <w:rFonts w:ascii="Times New Roman" w:hAnsi="Times New Roman"/>
          <w:sz w:val="26"/>
          <w:szCs w:val="26"/>
        </w:rPr>
        <w:t xml:space="preserve"> ha </w:t>
      </w:r>
      <w:r>
        <w:rPr>
          <w:rFonts w:ascii="Times New Roman" w:hAnsi="Times New Roman"/>
          <w:sz w:val="26"/>
          <w:szCs w:val="26"/>
          <w:vertAlign w:val="subscript"/>
        </w:rPr>
        <w:t>fizyczny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rStyle w:val="TeksttreciArial10ptBezpogrubienia"/>
          <w:rFonts w:ascii="Times New Roman" w:hAnsi="Times New Roman"/>
          <w:b/>
          <w:bCs/>
          <w:sz w:val="26"/>
          <w:szCs w:val="26"/>
        </w:rPr>
        <w:t>Hektar przeliczeniow</w:t>
      </w:r>
      <w:r>
        <w:rPr>
          <w:rStyle w:val="TeksttreciArial10ptBezpogrubienia"/>
          <w:rFonts w:ascii="Times New Roman" w:hAnsi="Times New Roman"/>
          <w:b w:val="false"/>
          <w:bCs w:val="false"/>
          <w:sz w:val="26"/>
          <w:szCs w:val="26"/>
        </w:rPr>
        <w:t>y to jednostka umowna, ustalona w celu obliczania podstawy podatku od gruntów rolnych. 1 hektar przeliczeniowy jest równy 1 hektarowi gruntów klasy bonitacyjnej, którą w danym okręgu podatkowym obrano za podstawę do przeliczania powierzchni gruntów innych klas.</w:t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rStyle w:val="TeksttreciArial10ptBezpogrubienia"/>
          <w:rFonts w:ascii="Times New Roman" w:hAnsi="Times New Roman"/>
          <w:b w:val="false"/>
          <w:bCs w:val="false"/>
          <w:sz w:val="26"/>
          <w:szCs w:val="26"/>
        </w:rPr>
        <w:t>Inna definicja mówi iż, h</w:t>
      </w:r>
      <w:r>
        <w:rPr>
          <w:rStyle w:val="TeksttreciArial10ptBezpogrubienia"/>
          <w:rFonts w:ascii="Times New Roman" w:hAnsi="Times New Roman"/>
          <w:b w:val="false"/>
          <w:bCs w:val="false"/>
          <w:sz w:val="26"/>
          <w:szCs w:val="26"/>
        </w:rPr>
        <w:t>ektar przeliczeniow</w:t>
      </w:r>
      <w:r>
        <w:rPr>
          <w:rStyle w:val="TeksttreciArial10ptBezpogrubienia"/>
          <w:rFonts w:ascii="Times New Roman" w:hAnsi="Times New Roman"/>
          <w:b/>
          <w:bCs w:val="false"/>
          <w:sz w:val="26"/>
          <w:szCs w:val="26"/>
        </w:rPr>
        <w:t>y</w:t>
      </w:r>
      <w:r>
        <w:rPr>
          <w:rStyle w:val="TeksttreciArial10ptBezpogrubienia"/>
          <w:rFonts w:ascii="Times New Roman" w:hAnsi="Times New Roman"/>
          <w:b w:val="false"/>
          <w:bCs w:val="false"/>
          <w:sz w:val="26"/>
          <w:szCs w:val="26"/>
        </w:rPr>
        <w:t xml:space="preserve"> – umowna jednostka kalkulacyjna powierzchni gruntu, która równa się 1 ha klasy gruntów przyjętej za podstawę do przeliczania powierzchni innych klas gruntów. Za 1 hektar przeliczeniowy przyjęto 1 ha gruntów klasy IV, biorąc za podstawę plon zbóż z 1 ha gleby IV klasy.</w:t>
      </w:r>
    </w:p>
    <w:p>
      <w:pPr>
        <w:pStyle w:val="Tretekstu"/>
        <w:bidi w:val="0"/>
        <w:spacing w:lineRule="auto" w:line="331" w:before="0" w:after="0"/>
        <w:rPr>
          <w:rStyle w:val="TeksttreciArial10ptBezpogrubienia"/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rStyle w:val="TeksttreciArial10ptBezpogrubienia"/>
          <w:rFonts w:ascii="Times New Roman" w:hAnsi="Times New Roman"/>
          <w:b/>
          <w:bCs/>
          <w:sz w:val="26"/>
          <w:szCs w:val="26"/>
        </w:rPr>
        <w:t>Hektar fizyczny</w:t>
      </w:r>
      <w:r>
        <w:rPr>
          <w:rStyle w:val="TeksttreciArial10ptBezpogrubienia"/>
          <w:rFonts w:ascii="Times New Roman" w:hAnsi="Times New Roman"/>
          <w:b w:val="false"/>
          <w:bCs w:val="false"/>
          <w:sz w:val="26"/>
          <w:szCs w:val="26"/>
        </w:rPr>
        <w:t xml:space="preserve"> -</w:t>
      </w:r>
      <w:r>
        <w:rPr>
          <w:rStyle w:val="TeksttreciArial10ptBezpogrubienia"/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Style w:val="TeksttreciArial10ptBezpogrubienia"/>
          <w:rFonts w:ascii="Times New Roman" w:hAnsi="Times New Roman"/>
          <w:b w:val="false"/>
          <w:bCs w:val="false"/>
          <w:sz w:val="26"/>
          <w:szCs w:val="26"/>
        </w:rPr>
        <w:t>1 ha powierzchni gruntów</w:t>
      </w:r>
      <w:r>
        <w:rPr>
          <w:rStyle w:val="TeksttreciArial10ptBezpogrubienia"/>
          <w:rFonts w:ascii="Times New Roman" w:hAnsi="Times New Roman"/>
          <w:b w:val="false"/>
          <w:bCs w:val="false"/>
          <w:sz w:val="26"/>
          <w:szCs w:val="26"/>
        </w:rPr>
        <w:t>.</w:t>
      </w:r>
    </w:p>
    <w:p>
      <w:pPr>
        <w:pStyle w:val="Tretekstu"/>
        <w:bidi w:val="0"/>
        <w:spacing w:lineRule="auto" w:line="331" w:before="0" w:after="0"/>
        <w:rPr>
          <w:rStyle w:val="TeksttreciArial10ptBezpogrubienia"/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mocy Ustawy z dnia 15 listopada 1984 r. o podatku rolnym w Polsce wprowadzono podział na cztery okręgi podatkowe, do których poszczególne gminy przyporządkowano biorąc pod uwagę ich uwarunkowania klimatyczne i ekonomiczne. To, która klasa gruntów zostanie przyjęta za podstawę hektara przeliczeniowego, zależy więc: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 klas użytków w obrębie danego gospodarstwa,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 przynależności tego gospodarstwa do okręgu podatkowego. 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Tab. Hektary przeliczeniowe dla gruntów ornych</w:t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29622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</w:t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sz w:val="26"/>
          <w:szCs w:val="26"/>
        </w:rPr>
        <w:t xml:space="preserve">ha </w:t>
      </w:r>
      <w:r>
        <w:rPr>
          <w:sz w:val="26"/>
          <w:szCs w:val="26"/>
          <w:vertAlign w:val="subscript"/>
        </w:rPr>
        <w:t xml:space="preserve">przeliczeniowy </w:t>
      </w:r>
      <w:r>
        <w:rPr>
          <w:position w:val="0"/>
          <w:sz w:val="26"/>
          <w:sz w:val="26"/>
          <w:szCs w:val="26"/>
          <w:vertAlign w:val="baseline"/>
        </w:rPr>
        <w:t xml:space="preserve">= ha </w:t>
      </w:r>
      <w:r>
        <w:rPr>
          <w:sz w:val="26"/>
          <w:szCs w:val="26"/>
          <w:vertAlign w:val="subscript"/>
        </w:rPr>
        <w:t>fizyczny</w:t>
      </w:r>
      <w:r>
        <w:rPr>
          <w:position w:val="0"/>
          <w:sz w:val="26"/>
          <w:sz w:val="26"/>
          <w:szCs w:val="26"/>
          <w:vertAlign w:val="baseline"/>
        </w:rPr>
        <w:t xml:space="preserve"> * współczynnik</w:t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position w:val="0"/>
          <w:sz w:val="26"/>
          <w:sz w:val="26"/>
          <w:szCs w:val="26"/>
          <w:vertAlign w:val="baseline"/>
        </w:rPr>
        <w:t xml:space="preserve">Przykład </w:t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position w:val="0"/>
          <w:sz w:val="26"/>
          <w:sz w:val="26"/>
          <w:szCs w:val="26"/>
          <w:vertAlign w:val="baseline"/>
        </w:rPr>
        <w:t xml:space="preserve">Obliczyć ha </w:t>
      </w:r>
      <w:r>
        <w:rPr>
          <w:sz w:val="26"/>
          <w:szCs w:val="26"/>
          <w:vertAlign w:val="subscript"/>
        </w:rPr>
        <w:t xml:space="preserve">przeliczeniowy  </w:t>
      </w:r>
      <w:r>
        <w:rPr>
          <w:position w:val="0"/>
          <w:sz w:val="26"/>
          <w:sz w:val="26"/>
          <w:szCs w:val="26"/>
          <w:vertAlign w:val="baseline"/>
        </w:rPr>
        <w:t>w okręgu podatkowym IV dla następujących gruntów:</w:t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position w:val="0"/>
          <w:sz w:val="26"/>
          <w:sz w:val="26"/>
          <w:szCs w:val="26"/>
          <w:vertAlign w:val="baseline"/>
        </w:rPr>
        <w:t>3,5 ha –</w:t>
      </w:r>
      <w:r>
        <w:rPr>
          <w:rFonts w:ascii="Times New Roman" w:hAnsi="Times New Roman"/>
          <w:position w:val="0"/>
          <w:sz w:val="26"/>
          <w:sz w:val="26"/>
          <w:szCs w:val="26"/>
          <w:vertAlign w:val="baseline"/>
        </w:rPr>
        <w:t xml:space="preserve"> R IIIa oraz 0,5 ha – Ł II </w:t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rFonts w:ascii="Times New Roman" w:hAnsi="Times New Roman"/>
          <w:position w:val="0"/>
          <w:sz w:val="26"/>
          <w:sz w:val="26"/>
          <w:szCs w:val="26"/>
          <w:vertAlign w:val="baseline"/>
        </w:rPr>
        <w:t>Patrzymy na tabelę i dla R III a  w okręgu podatkowym IV przelicznik wynosi 1,25,</w:t>
        <w:br/>
        <w:t xml:space="preserve">a dla ŁII 1,10. Czyli podstawiając do powyższego wzoru mamy </w:t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position w:val="0"/>
          <w:sz w:val="26"/>
          <w:sz w:val="26"/>
          <w:szCs w:val="26"/>
          <w:vertAlign w:val="baseline"/>
        </w:rPr>
        <w:t xml:space="preserve">ha </w:t>
      </w:r>
      <w:r>
        <w:rPr>
          <w:sz w:val="26"/>
          <w:szCs w:val="26"/>
          <w:vertAlign w:val="subscript"/>
        </w:rPr>
        <w:t xml:space="preserve">przeliczeniowy </w:t>
      </w:r>
      <w:r>
        <w:rPr>
          <w:position w:val="0"/>
          <w:sz w:val="26"/>
          <w:sz w:val="26"/>
          <w:szCs w:val="26"/>
          <w:vertAlign w:val="baseline"/>
        </w:rPr>
        <w:t>=3,5ha RIIIa * 1,25 + 0,5ha ŁII * 1,10 =4,93 ha</w:t>
      </w:r>
    </w:p>
    <w:p>
      <w:pPr>
        <w:pStyle w:val="Tretekstu"/>
        <w:bidi w:val="0"/>
        <w:spacing w:lineRule="auto" w:line="331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spacing w:before="0" w:after="140"/>
        <w:rPr>
          <w:sz w:val="26"/>
          <w:szCs w:val="26"/>
        </w:rPr>
      </w:pPr>
      <w:r>
        <w:rP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Ksikastan">
    <w:name w:val="książkastan"/>
    <w:basedOn w:val="Normal"/>
    <w:qFormat/>
    <w:pPr>
      <w:widowControl w:val="false"/>
      <w:tabs>
        <w:tab w:val="clear" w:pos="709"/>
        <w:tab w:val="left" w:pos="397" w:leader="none"/>
      </w:tabs>
      <w:spacing w:lineRule="exact" w:line="440" w:before="0" w:after="20"/>
    </w:pPr>
    <w:rPr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284</TotalTime>
  <Application>LibreOffice/6.4.5.2$Linux_X86_64 LibreOffice_project/a726b36747cf2001e06b58ad5db1aa3a9a1872d6</Application>
  <Pages>2</Pages>
  <Words>303</Words>
  <Characters>1797</Characters>
  <CharactersWithSpaces>2094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2020-10-27T14:13:25Z</dcterms:modified>
  <cp:revision>84</cp:revision>
  <dc:subject/>
  <dc:title/>
</cp:coreProperties>
</file>