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1D" w:rsidRPr="007045C3" w:rsidRDefault="006F4A08" w:rsidP="006F4A08">
      <w:pPr>
        <w:rPr>
          <w:b/>
          <w:sz w:val="28"/>
          <w:szCs w:val="28"/>
          <w:u w:val="single"/>
        </w:rPr>
      </w:pPr>
      <w:r w:rsidRPr="007045C3">
        <w:rPr>
          <w:b/>
          <w:sz w:val="28"/>
          <w:szCs w:val="28"/>
          <w:u w:val="single"/>
        </w:rPr>
        <w:t>Temat: Początki świata greckiego.</w:t>
      </w:r>
    </w:p>
    <w:p w:rsidR="00DE13F6" w:rsidRPr="007045C3" w:rsidRDefault="00DE13F6" w:rsidP="00DE13F6">
      <w:pPr>
        <w:pStyle w:val="NormalnyWeb"/>
        <w:numPr>
          <w:ilvl w:val="0"/>
          <w:numId w:val="2"/>
        </w:numPr>
        <w:ind w:left="284" w:hanging="284"/>
        <w:rPr>
          <w:rFonts w:asciiTheme="minorHAnsi" w:hAnsiTheme="minorHAnsi"/>
        </w:rPr>
      </w:pPr>
      <w:r w:rsidRPr="007045C3">
        <w:rPr>
          <w:rFonts w:asciiTheme="minorHAnsi" w:hAnsiTheme="minorHAnsi"/>
        </w:rPr>
        <w:t>Pochodzenie nazwy „Europa”</w:t>
      </w:r>
    </w:p>
    <w:p w:rsidR="00DE13F6" w:rsidRPr="007045C3" w:rsidRDefault="00DE13F6" w:rsidP="00DE13F6">
      <w:pPr>
        <w:pStyle w:val="NormalnyWeb"/>
        <w:numPr>
          <w:ilvl w:val="0"/>
          <w:numId w:val="3"/>
        </w:numPr>
        <w:rPr>
          <w:rFonts w:asciiTheme="minorHAnsi" w:hAnsiTheme="minorHAnsi"/>
        </w:rPr>
      </w:pPr>
      <w:r w:rsidRPr="007045C3">
        <w:rPr>
          <w:rFonts w:asciiTheme="minorHAnsi" w:hAnsiTheme="minorHAnsi"/>
        </w:rPr>
        <w:t>mit o córce króla Tyru – Fenicjance o imieniu Europa, uprowadzonej przez boga Zeusa na Kretę</w:t>
      </w:r>
    </w:p>
    <w:p w:rsidR="00DE13F6" w:rsidRPr="007045C3" w:rsidRDefault="00DE13F6" w:rsidP="00DE13F6">
      <w:pPr>
        <w:pStyle w:val="NormalnyWeb"/>
        <w:numPr>
          <w:ilvl w:val="0"/>
          <w:numId w:val="3"/>
        </w:numPr>
        <w:rPr>
          <w:rFonts w:asciiTheme="minorHAnsi" w:hAnsiTheme="minorHAnsi"/>
        </w:rPr>
      </w:pPr>
      <w:proofErr w:type="spellStart"/>
      <w:r w:rsidRPr="007045C3">
        <w:rPr>
          <w:rFonts w:asciiTheme="minorHAnsi" w:hAnsiTheme="minorHAnsi"/>
        </w:rPr>
        <w:t>Eratostenes</w:t>
      </w:r>
      <w:proofErr w:type="spellEnd"/>
      <w:r w:rsidRPr="007045C3">
        <w:rPr>
          <w:rFonts w:asciiTheme="minorHAnsi" w:hAnsiTheme="minorHAnsi"/>
        </w:rPr>
        <w:t xml:space="preserve"> (geograf z III w. p.n.e.) – podział świata na trzy kontynenty: Europę, Azję i Afrykę</w:t>
      </w:r>
    </w:p>
    <w:p w:rsidR="00DE13F6" w:rsidRPr="007045C3" w:rsidRDefault="00DE13F6" w:rsidP="00DE13F6">
      <w:pPr>
        <w:pStyle w:val="NormalnyWeb"/>
        <w:numPr>
          <w:ilvl w:val="0"/>
          <w:numId w:val="2"/>
        </w:numPr>
        <w:ind w:left="284" w:hanging="284"/>
        <w:rPr>
          <w:rFonts w:asciiTheme="minorHAnsi" w:hAnsiTheme="minorHAnsi"/>
        </w:rPr>
      </w:pPr>
      <w:r w:rsidRPr="007045C3">
        <w:rPr>
          <w:rFonts w:asciiTheme="minorHAnsi" w:hAnsiTheme="minorHAnsi"/>
        </w:rPr>
        <w:t>Początki cywilizacji greckiej</w:t>
      </w:r>
    </w:p>
    <w:p w:rsidR="00DE13F6" w:rsidRPr="007045C3" w:rsidRDefault="00DE13F6" w:rsidP="00DE13F6">
      <w:pPr>
        <w:pStyle w:val="NormalnyWeb"/>
        <w:numPr>
          <w:ilvl w:val="0"/>
          <w:numId w:val="5"/>
        </w:numPr>
        <w:rPr>
          <w:rFonts w:asciiTheme="minorHAnsi" w:hAnsiTheme="minorHAnsi"/>
        </w:rPr>
      </w:pPr>
      <w:r w:rsidRPr="007045C3">
        <w:rPr>
          <w:rFonts w:asciiTheme="minorHAnsi" w:hAnsiTheme="minorHAnsi"/>
        </w:rPr>
        <w:t>rozwój kultury minojskiej na Krecie (ok. 2100 – ok.1450 p.n.e.)</w:t>
      </w:r>
    </w:p>
    <w:p w:rsidR="00DE13F6" w:rsidRPr="007045C3" w:rsidRDefault="00DE13F6" w:rsidP="00DE13F6">
      <w:pPr>
        <w:pStyle w:val="NormalnyWeb"/>
        <w:numPr>
          <w:ilvl w:val="0"/>
          <w:numId w:val="9"/>
        </w:numPr>
        <w:ind w:left="993" w:hanging="284"/>
        <w:rPr>
          <w:rFonts w:asciiTheme="minorHAnsi" w:hAnsiTheme="minorHAnsi"/>
        </w:rPr>
      </w:pPr>
      <w:r w:rsidRPr="007045C3">
        <w:rPr>
          <w:rFonts w:asciiTheme="minorHAnsi" w:hAnsiTheme="minorHAnsi"/>
        </w:rPr>
        <w:t>nazwa pochodzi od mityczna postaci króla Minosa – twórcy potęgi morskiej Krety</w:t>
      </w:r>
    </w:p>
    <w:p w:rsidR="00DE13F6" w:rsidRPr="007045C3" w:rsidRDefault="00DE13F6" w:rsidP="00DE13F6">
      <w:pPr>
        <w:pStyle w:val="NormalnyWeb"/>
        <w:numPr>
          <w:ilvl w:val="0"/>
          <w:numId w:val="9"/>
        </w:numPr>
        <w:ind w:left="993" w:hanging="284"/>
        <w:rPr>
          <w:rFonts w:asciiTheme="minorHAnsi" w:hAnsiTheme="minorHAnsi"/>
        </w:rPr>
      </w:pPr>
      <w:r w:rsidRPr="007045C3">
        <w:rPr>
          <w:rFonts w:asciiTheme="minorHAnsi" w:hAnsiTheme="minorHAnsi"/>
        </w:rPr>
        <w:t>rozległe kontakty handlowe – eksport towarów luksusowych: ceramiki i tkanin</w:t>
      </w:r>
    </w:p>
    <w:p w:rsidR="00DE13F6" w:rsidRPr="007045C3" w:rsidRDefault="00DE13F6" w:rsidP="00DE13F6">
      <w:pPr>
        <w:pStyle w:val="NormalnyWeb"/>
        <w:numPr>
          <w:ilvl w:val="0"/>
          <w:numId w:val="9"/>
        </w:numPr>
        <w:ind w:left="993" w:hanging="284"/>
        <w:rPr>
          <w:rFonts w:asciiTheme="minorHAnsi" w:hAnsiTheme="minorHAnsi"/>
        </w:rPr>
      </w:pPr>
      <w:r w:rsidRPr="007045C3">
        <w:rPr>
          <w:rFonts w:asciiTheme="minorHAnsi" w:hAnsiTheme="minorHAnsi"/>
        </w:rPr>
        <w:t xml:space="preserve">powstanie pałaców w </w:t>
      </w:r>
      <w:proofErr w:type="spellStart"/>
      <w:r w:rsidRPr="007045C3">
        <w:rPr>
          <w:rFonts w:asciiTheme="minorHAnsi" w:hAnsiTheme="minorHAnsi"/>
        </w:rPr>
        <w:t>Knossos</w:t>
      </w:r>
      <w:proofErr w:type="spellEnd"/>
      <w:r w:rsidRPr="007045C3">
        <w:rPr>
          <w:rFonts w:asciiTheme="minorHAnsi" w:hAnsiTheme="minorHAnsi"/>
        </w:rPr>
        <w:t xml:space="preserve"> </w:t>
      </w:r>
    </w:p>
    <w:p w:rsidR="00DE13F6" w:rsidRPr="007045C3" w:rsidRDefault="00DE13F6" w:rsidP="00DE13F6">
      <w:pPr>
        <w:pStyle w:val="NormalnyWeb"/>
        <w:numPr>
          <w:ilvl w:val="0"/>
          <w:numId w:val="9"/>
        </w:numPr>
        <w:ind w:left="993" w:hanging="284"/>
        <w:rPr>
          <w:rFonts w:asciiTheme="minorHAnsi" w:hAnsiTheme="minorHAnsi"/>
        </w:rPr>
      </w:pPr>
      <w:r w:rsidRPr="007045C3">
        <w:rPr>
          <w:rFonts w:asciiTheme="minorHAnsi" w:hAnsiTheme="minorHAnsi"/>
        </w:rPr>
        <w:t xml:space="preserve">upadek kultury minojskiej spowodowany najazdem </w:t>
      </w:r>
      <w:proofErr w:type="spellStart"/>
      <w:r w:rsidRPr="007045C3">
        <w:rPr>
          <w:rFonts w:asciiTheme="minorHAnsi" w:hAnsiTheme="minorHAnsi"/>
        </w:rPr>
        <w:t>Mykeńczyków</w:t>
      </w:r>
      <w:proofErr w:type="spellEnd"/>
      <w:r w:rsidRPr="007045C3">
        <w:rPr>
          <w:rFonts w:asciiTheme="minorHAnsi" w:hAnsiTheme="minorHAnsi"/>
        </w:rPr>
        <w:t xml:space="preserve"> – 1450 r. p.n.e.</w:t>
      </w:r>
    </w:p>
    <w:p w:rsidR="00DE13F6" w:rsidRPr="007045C3" w:rsidRDefault="00DE13F6" w:rsidP="00DE13F6">
      <w:pPr>
        <w:pStyle w:val="NormalnyWeb"/>
        <w:numPr>
          <w:ilvl w:val="0"/>
          <w:numId w:val="5"/>
        </w:numPr>
        <w:rPr>
          <w:rFonts w:asciiTheme="minorHAnsi" w:hAnsiTheme="minorHAnsi"/>
        </w:rPr>
      </w:pPr>
      <w:r w:rsidRPr="007045C3">
        <w:rPr>
          <w:rFonts w:asciiTheme="minorHAnsi" w:hAnsiTheme="minorHAnsi"/>
        </w:rPr>
        <w:t>kultura mykeńska</w:t>
      </w:r>
    </w:p>
    <w:p w:rsidR="00DE13F6" w:rsidRPr="007045C3" w:rsidRDefault="00DE13F6" w:rsidP="00DE13F6">
      <w:pPr>
        <w:pStyle w:val="NormalnyWeb"/>
        <w:numPr>
          <w:ilvl w:val="0"/>
          <w:numId w:val="12"/>
        </w:numPr>
        <w:tabs>
          <w:tab w:val="left" w:pos="851"/>
        </w:tabs>
        <w:ind w:left="851" w:hanging="142"/>
        <w:rPr>
          <w:rFonts w:asciiTheme="minorHAnsi" w:hAnsiTheme="minorHAnsi"/>
        </w:rPr>
      </w:pPr>
      <w:r w:rsidRPr="007045C3">
        <w:rPr>
          <w:rFonts w:asciiTheme="minorHAnsi" w:hAnsiTheme="minorHAnsi"/>
        </w:rPr>
        <w:t>pałace mykeńskie – największym ośrodkiem cywilizacji mykeńskiej były  Mykeny</w:t>
      </w:r>
    </w:p>
    <w:p w:rsidR="00DE13F6" w:rsidRPr="007045C3" w:rsidRDefault="00DE13F6" w:rsidP="00DE13F6">
      <w:pPr>
        <w:pStyle w:val="NormalnyWeb"/>
        <w:numPr>
          <w:ilvl w:val="0"/>
          <w:numId w:val="12"/>
        </w:numPr>
        <w:tabs>
          <w:tab w:val="left" w:pos="851"/>
        </w:tabs>
        <w:ind w:left="851" w:hanging="142"/>
        <w:rPr>
          <w:rFonts w:asciiTheme="minorHAnsi" w:hAnsiTheme="minorHAnsi"/>
        </w:rPr>
      </w:pPr>
      <w:r w:rsidRPr="007045C3">
        <w:rPr>
          <w:rFonts w:asciiTheme="minorHAnsi" w:hAnsiTheme="minorHAnsi"/>
        </w:rPr>
        <w:t>pałace mykeńskie miały  charakter obronny – „mury cyklopowe” (Lwia Brama Mykenach )</w:t>
      </w:r>
    </w:p>
    <w:p w:rsidR="00DE13F6" w:rsidRPr="007045C3" w:rsidRDefault="00DE13F6" w:rsidP="00DE13F6">
      <w:pPr>
        <w:pStyle w:val="NormalnyWeb"/>
        <w:numPr>
          <w:ilvl w:val="0"/>
          <w:numId w:val="12"/>
        </w:numPr>
        <w:tabs>
          <w:tab w:val="left" w:pos="851"/>
        </w:tabs>
        <w:ind w:left="851" w:hanging="142"/>
        <w:rPr>
          <w:rFonts w:asciiTheme="minorHAnsi" w:hAnsiTheme="minorHAnsi"/>
        </w:rPr>
      </w:pPr>
      <w:proofErr w:type="spellStart"/>
      <w:r w:rsidRPr="007045C3">
        <w:rPr>
          <w:rFonts w:asciiTheme="minorHAnsi" w:hAnsiTheme="minorHAnsi"/>
        </w:rPr>
        <w:t>Mykeńczycy</w:t>
      </w:r>
      <w:proofErr w:type="spellEnd"/>
      <w:r w:rsidRPr="007045C3">
        <w:rPr>
          <w:rFonts w:asciiTheme="minorHAnsi" w:hAnsiTheme="minorHAnsi"/>
        </w:rPr>
        <w:t xml:space="preserve"> posługiwali się pismem linearnym B</w:t>
      </w:r>
    </w:p>
    <w:p w:rsidR="00DE13F6" w:rsidRPr="007045C3" w:rsidRDefault="00DE13F6" w:rsidP="00DE13F6">
      <w:pPr>
        <w:pStyle w:val="NormalnyWeb"/>
        <w:numPr>
          <w:ilvl w:val="0"/>
          <w:numId w:val="5"/>
        </w:numPr>
        <w:rPr>
          <w:rFonts w:asciiTheme="minorHAnsi" w:hAnsiTheme="minorHAnsi"/>
        </w:rPr>
      </w:pPr>
      <w:r w:rsidRPr="007045C3">
        <w:rPr>
          <w:rFonts w:asciiTheme="minorHAnsi" w:hAnsiTheme="minorHAnsi"/>
        </w:rPr>
        <w:t>„wieki ciemne” – XII-IX w. p.n.e.</w:t>
      </w:r>
    </w:p>
    <w:p w:rsidR="00DE13F6" w:rsidRPr="007045C3" w:rsidRDefault="00DE13F6" w:rsidP="00DE13F6">
      <w:pPr>
        <w:pStyle w:val="NormalnyWeb"/>
        <w:numPr>
          <w:ilvl w:val="0"/>
          <w:numId w:val="13"/>
        </w:numPr>
        <w:ind w:left="993" w:hanging="284"/>
        <w:rPr>
          <w:rFonts w:asciiTheme="minorHAnsi" w:hAnsiTheme="minorHAnsi"/>
        </w:rPr>
      </w:pPr>
      <w:r w:rsidRPr="007045C3">
        <w:rPr>
          <w:rFonts w:asciiTheme="minorHAnsi" w:hAnsiTheme="minorHAnsi"/>
        </w:rPr>
        <w:t>upadek kultury mykeńskiej nastąpił XII w. p.n.e.</w:t>
      </w:r>
    </w:p>
    <w:p w:rsidR="00DE13F6" w:rsidRPr="007045C3" w:rsidRDefault="00DE13F6" w:rsidP="00DE13F6">
      <w:pPr>
        <w:pStyle w:val="NormalnyWeb"/>
        <w:numPr>
          <w:ilvl w:val="0"/>
          <w:numId w:val="13"/>
        </w:numPr>
        <w:ind w:left="993" w:hanging="284"/>
        <w:rPr>
          <w:rFonts w:asciiTheme="minorHAnsi" w:hAnsiTheme="minorHAnsi"/>
        </w:rPr>
      </w:pPr>
      <w:r w:rsidRPr="007045C3">
        <w:rPr>
          <w:rFonts w:asciiTheme="minorHAnsi" w:hAnsiTheme="minorHAnsi"/>
        </w:rPr>
        <w:t>początki polis – model organizacji społeczno-politycznej, opierający się na wspólnocie obywateli</w:t>
      </w:r>
    </w:p>
    <w:p w:rsidR="00DE13F6" w:rsidRPr="007045C3" w:rsidRDefault="00DE13F6" w:rsidP="00DE13F6">
      <w:pPr>
        <w:pStyle w:val="NormalnyWeb"/>
        <w:numPr>
          <w:ilvl w:val="0"/>
          <w:numId w:val="2"/>
        </w:numPr>
        <w:ind w:left="284" w:hanging="284"/>
        <w:rPr>
          <w:rFonts w:asciiTheme="minorHAnsi" w:hAnsiTheme="minorHAnsi"/>
        </w:rPr>
      </w:pPr>
      <w:r w:rsidRPr="007045C3">
        <w:rPr>
          <w:rFonts w:asciiTheme="minorHAnsi" w:hAnsiTheme="minorHAnsi"/>
        </w:rPr>
        <w:t>Znaczenie morza w świecie greckim</w:t>
      </w:r>
    </w:p>
    <w:p w:rsidR="00DE13F6" w:rsidRPr="007045C3" w:rsidRDefault="00DE13F6" w:rsidP="00DE13F6">
      <w:pPr>
        <w:pStyle w:val="NormalnyWeb"/>
        <w:numPr>
          <w:ilvl w:val="0"/>
          <w:numId w:val="14"/>
        </w:numPr>
        <w:ind w:left="709" w:hanging="283"/>
        <w:rPr>
          <w:rFonts w:asciiTheme="minorHAnsi" w:hAnsiTheme="minorHAnsi"/>
        </w:rPr>
      </w:pPr>
      <w:r w:rsidRPr="007045C3">
        <w:rPr>
          <w:rFonts w:asciiTheme="minorHAnsi" w:hAnsiTheme="minorHAnsi"/>
        </w:rPr>
        <w:t>morze stanowiło główny szlak handlowy oraz było źródłem ryb i owoców morza</w:t>
      </w:r>
    </w:p>
    <w:p w:rsidR="00DE13F6" w:rsidRPr="007045C3" w:rsidRDefault="00DE13F6" w:rsidP="00DE13F6">
      <w:pPr>
        <w:pStyle w:val="NormalnyWeb"/>
        <w:numPr>
          <w:ilvl w:val="0"/>
          <w:numId w:val="14"/>
        </w:numPr>
        <w:ind w:left="709" w:hanging="283"/>
        <w:rPr>
          <w:rFonts w:asciiTheme="minorHAnsi" w:hAnsiTheme="minorHAnsi"/>
        </w:rPr>
      </w:pPr>
      <w:r w:rsidRPr="007045C3">
        <w:rPr>
          <w:rFonts w:asciiTheme="minorHAnsi" w:hAnsiTheme="minorHAnsi"/>
        </w:rPr>
        <w:t>wymiana handlowa</w:t>
      </w:r>
    </w:p>
    <w:p w:rsidR="00DE13F6" w:rsidRPr="007045C3" w:rsidRDefault="00DE13F6" w:rsidP="00DE13F6">
      <w:pPr>
        <w:pStyle w:val="NormalnyWeb"/>
        <w:numPr>
          <w:ilvl w:val="0"/>
          <w:numId w:val="16"/>
        </w:numPr>
        <w:rPr>
          <w:rFonts w:asciiTheme="minorHAnsi" w:hAnsiTheme="minorHAnsi"/>
        </w:rPr>
      </w:pPr>
      <w:r w:rsidRPr="007045C3">
        <w:rPr>
          <w:rFonts w:asciiTheme="minorHAnsi" w:hAnsiTheme="minorHAnsi"/>
        </w:rPr>
        <w:t>eksport wina, oliwy i wełny</w:t>
      </w:r>
    </w:p>
    <w:p w:rsidR="00DE13F6" w:rsidRPr="007045C3" w:rsidRDefault="00DE13F6" w:rsidP="00DE13F6">
      <w:pPr>
        <w:pStyle w:val="NormalnyWeb"/>
        <w:numPr>
          <w:ilvl w:val="0"/>
          <w:numId w:val="16"/>
        </w:numPr>
        <w:rPr>
          <w:rFonts w:asciiTheme="minorHAnsi" w:hAnsiTheme="minorHAnsi"/>
        </w:rPr>
      </w:pPr>
      <w:r w:rsidRPr="007045C3">
        <w:rPr>
          <w:rFonts w:asciiTheme="minorHAnsi" w:hAnsiTheme="minorHAnsi"/>
        </w:rPr>
        <w:t>import zboża, surowców i niewolników</w:t>
      </w:r>
    </w:p>
    <w:p w:rsidR="00DE13F6" w:rsidRPr="007045C3" w:rsidRDefault="00DE13F6" w:rsidP="00DE13F6">
      <w:pPr>
        <w:pStyle w:val="NormalnyWeb"/>
        <w:numPr>
          <w:ilvl w:val="0"/>
          <w:numId w:val="14"/>
        </w:numPr>
        <w:rPr>
          <w:rFonts w:asciiTheme="minorHAnsi" w:hAnsiTheme="minorHAnsi"/>
        </w:rPr>
      </w:pPr>
      <w:r w:rsidRPr="007045C3">
        <w:rPr>
          <w:rFonts w:asciiTheme="minorHAnsi" w:hAnsiTheme="minorHAnsi"/>
        </w:rPr>
        <w:t>kabotażowy system żeglugi – żegluga wzdłuż wybrzeży od portu do portu</w:t>
      </w:r>
    </w:p>
    <w:p w:rsidR="00DE13F6" w:rsidRPr="007045C3" w:rsidRDefault="00DE13F6" w:rsidP="00DE13F6">
      <w:pPr>
        <w:pStyle w:val="NormalnyWeb"/>
        <w:numPr>
          <w:ilvl w:val="0"/>
          <w:numId w:val="14"/>
        </w:numPr>
        <w:rPr>
          <w:rFonts w:asciiTheme="minorHAnsi" w:hAnsiTheme="minorHAnsi"/>
        </w:rPr>
      </w:pPr>
      <w:r w:rsidRPr="007045C3">
        <w:rPr>
          <w:rFonts w:asciiTheme="minorHAnsi" w:hAnsiTheme="minorHAnsi"/>
        </w:rPr>
        <w:t>budowa sieci faktorii handlowych</w:t>
      </w:r>
    </w:p>
    <w:p w:rsidR="00DE13F6" w:rsidRPr="007045C3" w:rsidRDefault="00DE13F6" w:rsidP="00DE13F6">
      <w:pPr>
        <w:pStyle w:val="NormalnyWeb"/>
        <w:numPr>
          <w:ilvl w:val="0"/>
          <w:numId w:val="2"/>
        </w:numPr>
        <w:rPr>
          <w:rFonts w:asciiTheme="minorHAnsi" w:hAnsiTheme="minorHAnsi"/>
        </w:rPr>
      </w:pPr>
      <w:r w:rsidRPr="007045C3">
        <w:rPr>
          <w:rFonts w:asciiTheme="minorHAnsi" w:hAnsiTheme="minorHAnsi"/>
        </w:rPr>
        <w:t>Wielka Kolonizacja – masowa migracja Greków w VIII-VI w. p.n.e.</w:t>
      </w:r>
    </w:p>
    <w:p w:rsidR="00DE13F6" w:rsidRPr="007045C3" w:rsidRDefault="00DE13F6" w:rsidP="00DE13F6">
      <w:pPr>
        <w:pStyle w:val="NormalnyWeb"/>
        <w:numPr>
          <w:ilvl w:val="0"/>
          <w:numId w:val="18"/>
        </w:numPr>
        <w:rPr>
          <w:rFonts w:asciiTheme="minorHAnsi" w:hAnsiTheme="minorHAnsi"/>
        </w:rPr>
      </w:pPr>
      <w:r w:rsidRPr="007045C3">
        <w:rPr>
          <w:rFonts w:asciiTheme="minorHAnsi" w:hAnsiTheme="minorHAnsi"/>
        </w:rPr>
        <w:t>przyczyny:</w:t>
      </w:r>
    </w:p>
    <w:p w:rsidR="00DE13F6" w:rsidRPr="007045C3" w:rsidRDefault="00DE13F6" w:rsidP="00DE13F6">
      <w:pPr>
        <w:pStyle w:val="NormalnyWeb"/>
        <w:numPr>
          <w:ilvl w:val="0"/>
          <w:numId w:val="20"/>
        </w:numPr>
        <w:ind w:left="851" w:hanging="142"/>
        <w:rPr>
          <w:rFonts w:asciiTheme="minorHAnsi" w:hAnsiTheme="minorHAnsi"/>
        </w:rPr>
      </w:pPr>
      <w:r w:rsidRPr="007045C3">
        <w:rPr>
          <w:rFonts w:asciiTheme="minorHAnsi" w:hAnsiTheme="minorHAnsi"/>
        </w:rPr>
        <w:lastRenderedPageBreak/>
        <w:t>przeludnienie macierzystej polis</w:t>
      </w:r>
    </w:p>
    <w:p w:rsidR="00DE13F6" w:rsidRPr="007045C3" w:rsidRDefault="00DE13F6" w:rsidP="00DE13F6">
      <w:pPr>
        <w:pStyle w:val="NormalnyWeb"/>
        <w:numPr>
          <w:ilvl w:val="0"/>
          <w:numId w:val="20"/>
        </w:numPr>
        <w:ind w:left="851" w:hanging="142"/>
        <w:rPr>
          <w:rFonts w:asciiTheme="minorHAnsi" w:hAnsiTheme="minorHAnsi"/>
        </w:rPr>
      </w:pPr>
      <w:r w:rsidRPr="007045C3">
        <w:rPr>
          <w:rFonts w:asciiTheme="minorHAnsi" w:hAnsiTheme="minorHAnsi"/>
        </w:rPr>
        <w:t>poszukiwanie źródeł deficytowych surowców</w:t>
      </w:r>
    </w:p>
    <w:p w:rsidR="00DE13F6" w:rsidRPr="007045C3" w:rsidRDefault="00DE13F6" w:rsidP="00DC32FE">
      <w:pPr>
        <w:pStyle w:val="NormalnyWeb"/>
        <w:numPr>
          <w:ilvl w:val="0"/>
          <w:numId w:val="18"/>
        </w:numPr>
        <w:rPr>
          <w:rFonts w:asciiTheme="minorHAnsi" w:hAnsiTheme="minorHAnsi"/>
        </w:rPr>
      </w:pPr>
      <w:r w:rsidRPr="007045C3">
        <w:rPr>
          <w:rFonts w:asciiTheme="minorHAnsi" w:hAnsiTheme="minorHAnsi"/>
        </w:rPr>
        <w:t>zasięg geograficzny – regiony wzmożonej kolonizacji:</w:t>
      </w:r>
    </w:p>
    <w:p w:rsidR="00DE13F6" w:rsidRPr="007045C3" w:rsidRDefault="00DE13F6" w:rsidP="00DC32FE">
      <w:pPr>
        <w:pStyle w:val="NormalnyWeb"/>
        <w:numPr>
          <w:ilvl w:val="0"/>
          <w:numId w:val="22"/>
        </w:numPr>
        <w:rPr>
          <w:rFonts w:asciiTheme="minorHAnsi" w:hAnsiTheme="minorHAnsi"/>
        </w:rPr>
      </w:pPr>
      <w:r w:rsidRPr="007045C3">
        <w:rPr>
          <w:rFonts w:asciiTheme="minorHAnsi" w:hAnsiTheme="minorHAnsi"/>
        </w:rPr>
        <w:t>Wielka Grecja</w:t>
      </w:r>
    </w:p>
    <w:p w:rsidR="00DE13F6" w:rsidRPr="007045C3" w:rsidRDefault="00DE13F6" w:rsidP="00DC32FE">
      <w:pPr>
        <w:pStyle w:val="NormalnyWeb"/>
        <w:numPr>
          <w:ilvl w:val="0"/>
          <w:numId w:val="22"/>
        </w:numPr>
        <w:rPr>
          <w:rFonts w:asciiTheme="minorHAnsi" w:hAnsiTheme="minorHAnsi"/>
        </w:rPr>
      </w:pPr>
      <w:r w:rsidRPr="007045C3">
        <w:rPr>
          <w:rFonts w:asciiTheme="minorHAnsi" w:hAnsiTheme="minorHAnsi"/>
        </w:rPr>
        <w:t>wybrzeża Morza Czarnego</w:t>
      </w:r>
    </w:p>
    <w:p w:rsidR="00DE13F6" w:rsidRPr="007045C3" w:rsidRDefault="00DE13F6" w:rsidP="00DC32FE">
      <w:pPr>
        <w:pStyle w:val="NormalnyWeb"/>
        <w:numPr>
          <w:ilvl w:val="0"/>
          <w:numId w:val="22"/>
        </w:numPr>
        <w:rPr>
          <w:rFonts w:asciiTheme="minorHAnsi" w:hAnsiTheme="minorHAnsi"/>
        </w:rPr>
      </w:pPr>
      <w:r w:rsidRPr="007045C3">
        <w:rPr>
          <w:rFonts w:asciiTheme="minorHAnsi" w:hAnsiTheme="minorHAnsi"/>
        </w:rPr>
        <w:t>związki między metropolią a jej koloniami</w:t>
      </w:r>
    </w:p>
    <w:p w:rsidR="00DE13F6" w:rsidRPr="007045C3" w:rsidRDefault="00DE13F6" w:rsidP="00DC32FE">
      <w:pPr>
        <w:pStyle w:val="NormalnyWeb"/>
        <w:numPr>
          <w:ilvl w:val="0"/>
          <w:numId w:val="2"/>
        </w:numPr>
        <w:ind w:left="567" w:hanging="207"/>
        <w:rPr>
          <w:rFonts w:asciiTheme="minorHAnsi" w:hAnsiTheme="minorHAnsi"/>
        </w:rPr>
      </w:pPr>
      <w:r w:rsidRPr="007045C3">
        <w:rPr>
          <w:rFonts w:asciiTheme="minorHAnsi" w:hAnsiTheme="minorHAnsi"/>
        </w:rPr>
        <w:t>Kontakty z ludnością z ludami sąsiednimi – barbarzyńcami</w:t>
      </w:r>
    </w:p>
    <w:p w:rsidR="00DC32FE" w:rsidRPr="007045C3" w:rsidRDefault="00DE13F6" w:rsidP="00DC32FE">
      <w:pPr>
        <w:pStyle w:val="NormalnyWeb"/>
        <w:numPr>
          <w:ilvl w:val="0"/>
          <w:numId w:val="23"/>
        </w:numPr>
        <w:ind w:left="709" w:hanging="349"/>
        <w:rPr>
          <w:rFonts w:asciiTheme="minorHAnsi" w:hAnsiTheme="minorHAnsi"/>
        </w:rPr>
      </w:pPr>
      <w:r w:rsidRPr="007045C3">
        <w:rPr>
          <w:rFonts w:asciiTheme="minorHAnsi" w:hAnsiTheme="minorHAnsi"/>
        </w:rPr>
        <w:t>początkowo słowo „barbarzyńca” oznaczało osobę mówiącą niezrozumiałym językiem</w:t>
      </w:r>
    </w:p>
    <w:p w:rsidR="00DE13F6" w:rsidRPr="007045C3" w:rsidRDefault="00DE13F6" w:rsidP="00DC32FE">
      <w:pPr>
        <w:pStyle w:val="NormalnyWeb"/>
        <w:numPr>
          <w:ilvl w:val="0"/>
          <w:numId w:val="23"/>
        </w:numPr>
        <w:ind w:left="709" w:hanging="349"/>
        <w:rPr>
          <w:rFonts w:asciiTheme="minorHAnsi" w:hAnsiTheme="minorHAnsi"/>
        </w:rPr>
      </w:pPr>
      <w:r w:rsidRPr="007045C3">
        <w:rPr>
          <w:rFonts w:asciiTheme="minorHAnsi" w:hAnsiTheme="minorHAnsi"/>
        </w:rPr>
        <w:t>z czasem słowo „barbarzyńca” nabierało pejoratywnego znaczenia</w:t>
      </w:r>
    </w:p>
    <w:p w:rsidR="007045C3" w:rsidRPr="007045C3" w:rsidRDefault="007045C3" w:rsidP="007045C3">
      <w:pPr>
        <w:pStyle w:val="NormalnyWeb"/>
        <w:rPr>
          <w:rFonts w:asciiTheme="minorHAnsi" w:hAnsiTheme="minorHAnsi"/>
          <w:b/>
          <w:sz w:val="28"/>
          <w:szCs w:val="28"/>
          <w:u w:val="single"/>
        </w:rPr>
      </w:pPr>
      <w:r w:rsidRPr="007045C3">
        <w:rPr>
          <w:rFonts w:asciiTheme="minorHAnsi" w:hAnsiTheme="minorHAnsi"/>
          <w:b/>
          <w:sz w:val="28"/>
          <w:szCs w:val="28"/>
          <w:u w:val="single"/>
        </w:rPr>
        <w:t>Materiały do lekcji:</w:t>
      </w:r>
    </w:p>
    <w:p w:rsidR="007045C3" w:rsidRPr="007045C3" w:rsidRDefault="007045C3" w:rsidP="007045C3">
      <w:pPr>
        <w:pStyle w:val="NormalnyWeb"/>
        <w:numPr>
          <w:ilvl w:val="0"/>
          <w:numId w:val="25"/>
        </w:numPr>
        <w:rPr>
          <w:rFonts w:asciiTheme="minorHAnsi" w:hAnsiTheme="minorHAnsi"/>
          <w:b/>
        </w:rPr>
      </w:pPr>
      <w:r w:rsidRPr="007045C3">
        <w:rPr>
          <w:rFonts w:asciiTheme="minorHAnsi" w:hAnsiTheme="minorHAnsi"/>
          <w:b/>
        </w:rPr>
        <w:t>https://epodreczniki.pl/a/poczatki-cywilizacji-greckiej-sparta-i-ateny/D12pnOPv5</w:t>
      </w:r>
    </w:p>
    <w:p w:rsidR="007045C3" w:rsidRPr="007045C3" w:rsidRDefault="007045C3" w:rsidP="007045C3">
      <w:pPr>
        <w:pStyle w:val="NormalnyWeb"/>
        <w:numPr>
          <w:ilvl w:val="0"/>
          <w:numId w:val="25"/>
        </w:numPr>
        <w:rPr>
          <w:rFonts w:asciiTheme="minorHAnsi" w:hAnsiTheme="minorHAnsi"/>
          <w:b/>
        </w:rPr>
      </w:pPr>
      <w:r w:rsidRPr="007045C3">
        <w:rPr>
          <w:rFonts w:asciiTheme="minorHAnsi" w:hAnsiTheme="minorHAnsi"/>
          <w:b/>
        </w:rPr>
        <w:t>https://prezi.com/wqu5o7qbm8iy/poczatki-swiata-greckiego/</w:t>
      </w:r>
    </w:p>
    <w:p w:rsidR="00DE13F6" w:rsidRPr="007045C3" w:rsidRDefault="00DE13F6" w:rsidP="006F4A08">
      <w:pPr>
        <w:rPr>
          <w:b/>
          <w:sz w:val="28"/>
          <w:szCs w:val="28"/>
          <w:u w:val="single"/>
        </w:rPr>
      </w:pPr>
    </w:p>
    <w:p w:rsidR="006F4A08" w:rsidRPr="007045C3" w:rsidRDefault="006F4A08" w:rsidP="006F4A08">
      <w:pPr>
        <w:rPr>
          <w:b/>
          <w:sz w:val="28"/>
          <w:szCs w:val="28"/>
          <w:u w:val="single"/>
        </w:rPr>
      </w:pPr>
    </w:p>
    <w:sectPr w:rsidR="006F4A08" w:rsidRPr="007045C3" w:rsidSect="00DC32FE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0EC"/>
    <w:multiLevelType w:val="hybridMultilevel"/>
    <w:tmpl w:val="AC4C4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22FEF"/>
    <w:multiLevelType w:val="hybridMultilevel"/>
    <w:tmpl w:val="63CAA71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3573F"/>
    <w:multiLevelType w:val="hybridMultilevel"/>
    <w:tmpl w:val="8D66128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B1A08"/>
    <w:multiLevelType w:val="hybridMultilevel"/>
    <w:tmpl w:val="1E2CE1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8201B"/>
    <w:multiLevelType w:val="hybridMultilevel"/>
    <w:tmpl w:val="D97E502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17A67"/>
    <w:multiLevelType w:val="hybridMultilevel"/>
    <w:tmpl w:val="318C29A0"/>
    <w:lvl w:ilvl="0" w:tplc="EF0053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42BE7"/>
    <w:multiLevelType w:val="hybridMultilevel"/>
    <w:tmpl w:val="FFBED18A"/>
    <w:lvl w:ilvl="0" w:tplc="EF0053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71245"/>
    <w:multiLevelType w:val="hybridMultilevel"/>
    <w:tmpl w:val="24868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82E10"/>
    <w:multiLevelType w:val="hybridMultilevel"/>
    <w:tmpl w:val="98D002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F6C8B"/>
    <w:multiLevelType w:val="hybridMultilevel"/>
    <w:tmpl w:val="AC4C72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9E1188"/>
    <w:multiLevelType w:val="hybridMultilevel"/>
    <w:tmpl w:val="642EB6F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DF1DD4"/>
    <w:multiLevelType w:val="hybridMultilevel"/>
    <w:tmpl w:val="1A80F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A40E9A"/>
    <w:multiLevelType w:val="hybridMultilevel"/>
    <w:tmpl w:val="BE30E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CA44DF"/>
    <w:multiLevelType w:val="hybridMultilevel"/>
    <w:tmpl w:val="E24AAE8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C7597"/>
    <w:multiLevelType w:val="hybridMultilevel"/>
    <w:tmpl w:val="B560B6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E2250C"/>
    <w:multiLevelType w:val="hybridMultilevel"/>
    <w:tmpl w:val="141E217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D04CAC"/>
    <w:multiLevelType w:val="hybridMultilevel"/>
    <w:tmpl w:val="62F49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553774"/>
    <w:multiLevelType w:val="hybridMultilevel"/>
    <w:tmpl w:val="396C4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735241"/>
    <w:multiLevelType w:val="hybridMultilevel"/>
    <w:tmpl w:val="988CB5A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C050C3"/>
    <w:multiLevelType w:val="hybridMultilevel"/>
    <w:tmpl w:val="FC4200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84077C"/>
    <w:multiLevelType w:val="hybridMultilevel"/>
    <w:tmpl w:val="FF0E72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E57624"/>
    <w:multiLevelType w:val="hybridMultilevel"/>
    <w:tmpl w:val="2CCE6A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9C5378"/>
    <w:multiLevelType w:val="hybridMultilevel"/>
    <w:tmpl w:val="CF3CE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2242CD"/>
    <w:multiLevelType w:val="hybridMultilevel"/>
    <w:tmpl w:val="15CA4AD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1F45AB"/>
    <w:multiLevelType w:val="hybridMultilevel"/>
    <w:tmpl w:val="EAC4E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3"/>
  </w:num>
  <w:num w:numId="4">
    <w:abstractNumId w:val="15"/>
  </w:num>
  <w:num w:numId="5">
    <w:abstractNumId w:val="20"/>
  </w:num>
  <w:num w:numId="6">
    <w:abstractNumId w:val="17"/>
  </w:num>
  <w:num w:numId="7">
    <w:abstractNumId w:val="6"/>
  </w:num>
  <w:num w:numId="8">
    <w:abstractNumId w:val="5"/>
  </w:num>
  <w:num w:numId="9">
    <w:abstractNumId w:val="12"/>
  </w:num>
  <w:num w:numId="10">
    <w:abstractNumId w:val="18"/>
  </w:num>
  <w:num w:numId="11">
    <w:abstractNumId w:val="1"/>
  </w:num>
  <w:num w:numId="12">
    <w:abstractNumId w:val="7"/>
  </w:num>
  <w:num w:numId="13">
    <w:abstractNumId w:val="9"/>
  </w:num>
  <w:num w:numId="14">
    <w:abstractNumId w:val="4"/>
  </w:num>
  <w:num w:numId="15">
    <w:abstractNumId w:val="14"/>
  </w:num>
  <w:num w:numId="16">
    <w:abstractNumId w:val="16"/>
  </w:num>
  <w:num w:numId="17">
    <w:abstractNumId w:val="13"/>
  </w:num>
  <w:num w:numId="18">
    <w:abstractNumId w:val="10"/>
  </w:num>
  <w:num w:numId="19">
    <w:abstractNumId w:val="19"/>
  </w:num>
  <w:num w:numId="20">
    <w:abstractNumId w:val="24"/>
  </w:num>
  <w:num w:numId="21">
    <w:abstractNumId w:val="2"/>
  </w:num>
  <w:num w:numId="22">
    <w:abstractNumId w:val="0"/>
  </w:num>
  <w:num w:numId="23">
    <w:abstractNumId w:val="8"/>
  </w:num>
  <w:num w:numId="24">
    <w:abstractNumId w:val="23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E491D"/>
    <w:rsid w:val="006F4A08"/>
    <w:rsid w:val="007045C3"/>
    <w:rsid w:val="00CE491D"/>
    <w:rsid w:val="00DC32FE"/>
    <w:rsid w:val="00DE1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E1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C32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7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3</cp:revision>
  <dcterms:created xsi:type="dcterms:W3CDTF">2020-10-21T12:48:00Z</dcterms:created>
  <dcterms:modified xsi:type="dcterms:W3CDTF">2020-10-21T15:28:00Z</dcterms:modified>
</cp:coreProperties>
</file>