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 xml:space="preserve">Klasa </w:t>
      </w:r>
      <w:r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d</w:t>
      </w:r>
      <w:r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Wykonywanie prac związanych z geodezyjną obsługą inwestycji budowlanych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Lekcje z dnia  </w:t>
      </w:r>
      <w:r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Proszę wpisać poniższe notatki do zeszytu.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Style w:val="TeksttreciArial10ptBezpogrubienia"/>
          <w:rFonts w:ascii="Times New Roman" w:hAnsi="Times New Roman"/>
          <w:b/>
          <w:bCs/>
          <w:color w:val="auto"/>
          <w:sz w:val="26"/>
          <w:szCs w:val="26"/>
        </w:rPr>
        <w:t xml:space="preserve">Elementy składowe dróg oraz prace geodezyjne w procesie projektowania 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TeksttreciArial10ptBezpogrubienia"/>
          <w:rFonts w:ascii="Times New Roman" w:hAnsi="Times New Roman"/>
          <w:b/>
          <w:bCs/>
          <w:color w:val="auto"/>
          <w:sz w:val="26"/>
          <w:szCs w:val="26"/>
        </w:rPr>
        <w:t>i budowy drogi</w:t>
      </w:r>
    </w:p>
    <w:p>
      <w:pPr>
        <w:pStyle w:val="Normal"/>
        <w:bidi w:val="0"/>
        <w:spacing w:lineRule="auto" w:line="276"/>
        <w:jc w:val="both"/>
        <w:rPr>
          <w:rStyle w:val="TeksttreciArial10ptBezpogrubienia"/>
          <w:rFonts w:ascii="Times New Roman" w:hAnsi="Times New Roman"/>
          <w:b/>
          <w:b/>
          <w:bCs/>
          <w:color w:val="auto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Graficzn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 xml:space="preserve"> sposób przedstawienie elementów geometrycznych wchodzących w skład drogi.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173926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Czynności geodezyjne na etapie projektowania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budowy budowy dróg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W</w:t>
      </w:r>
      <w:r>
        <w:rPr>
          <w:rFonts w:ascii="Times New Roman" w:hAnsi="Times New Roman"/>
          <w:sz w:val="26"/>
          <w:szCs w:val="26"/>
        </w:rPr>
        <w:t xml:space="preserve"> pracach związanych z projektowaniem i budową dróg wykonuje się wiele działań prawnych i technicznych.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Następują one to sobie lub przeplatają się i uzupełniają się na kolejnych etapach prac.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Wśród prac tych  wyróżniamy: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720" w:right="0" w:hanging="36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rzygotowanie map do opracowania projektu przebiegu trasy drogowej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720" w:right="0" w:hanging="36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pracowanie koncepcji przebiegu trasy drogowej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720" w:right="0" w:hanging="36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uzyskanie decyzji o warunkach zabudowy i zagospodarowania terenu oraz o lokalizacji inwestycji celu publicznego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720" w:right="0" w:hanging="36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zyskanie decyzji lokalizacyjnej zatwierdzonej przez wojewodę (decyzja t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jest jednocześnie projektem podziału działki i pozwoleniem na ten podział)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720" w:right="0" w:hanging="36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>
        <w:rPr>
          <w:rFonts w:ascii="Times New Roman" w:hAnsi="Times New Roman"/>
          <w:sz w:val="26"/>
          <w:szCs w:val="26"/>
        </w:rPr>
        <w:t>ykonanie decyzji o podziale i utrwalenie nowych punktów granicznych w terenie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720" w:right="0" w:hanging="36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dział w procesie pozyskiwania gruntu przez jego nabycie lub wywłaszczenie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720" w:right="0" w:hanging="36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eodezyjne opracowanie projektu zagospodarowania terenu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720" w:right="0" w:hanging="36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ałożenie geodezyjnych osnów realizacyjnych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720" w:right="0" w:hanging="36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 xml:space="preserve">rowadzenie pomiarów realizacyjnych, kontrolnych, inwentaryzacyjnych, </w:t>
        <w:br/>
        <w:t>oraz pomiarów przemieszczeń na wszystkich etapach budowy drogi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720" w:right="0" w:hanging="360"/>
        <w:jc w:val="both"/>
        <w:rPr/>
      </w:pPr>
      <w:r>
        <w:rPr>
          <w:rStyle w:val="TeksttreciArial10ptBezpogrubienia"/>
          <w:rFonts w:ascii="Times New Roman" w:hAnsi="Times New Roman"/>
          <w:b w:val="false"/>
          <w:bCs w:val="false"/>
          <w:color w:val="auto"/>
          <w:sz w:val="26"/>
          <w:szCs w:val="26"/>
        </w:rPr>
        <w:t>w</w:t>
      </w:r>
      <w:r>
        <w:rPr>
          <w:rStyle w:val="TeksttreciArial10ptBezpogrubienia"/>
          <w:rFonts w:ascii="Times New Roman" w:hAnsi="Times New Roman"/>
          <w:b w:val="false"/>
          <w:bCs w:val="false"/>
          <w:color w:val="auto"/>
          <w:sz w:val="26"/>
          <w:szCs w:val="26"/>
        </w:rPr>
        <w:t>ykonanie inwentaryzacji powykonawczej i aktualizacja map szczeg</w:t>
      </w:r>
      <w:r>
        <w:rPr>
          <w:rStyle w:val="TeksttreciArial10ptBezpogrubienia"/>
          <w:rFonts w:ascii="Times New Roman" w:hAnsi="Times New Roman"/>
          <w:b w:val="false"/>
          <w:bCs w:val="false"/>
          <w:color w:val="auto"/>
          <w:sz w:val="26"/>
          <w:szCs w:val="26"/>
        </w:rPr>
        <w:t>ó</w:t>
      </w:r>
      <w:r>
        <w:rPr>
          <w:rStyle w:val="TeksttreciArial10ptBezpogrubienia"/>
          <w:rFonts w:ascii="Times New Roman" w:hAnsi="Times New Roman"/>
          <w:b w:val="false"/>
          <w:bCs w:val="false"/>
          <w:color w:val="auto"/>
          <w:sz w:val="26"/>
          <w:szCs w:val="26"/>
        </w:rPr>
        <w:t>łowch.</w:t>
      </w:r>
    </w:p>
    <w:p>
      <w:pPr>
        <w:pStyle w:val="Normal"/>
        <w:bidi w:val="0"/>
        <w:spacing w:lineRule="auto" w:line="360"/>
        <w:jc w:val="both"/>
        <w:rPr>
          <w:rStyle w:val="TeksttreciArial10ptBezpogrubienia"/>
          <w:rFonts w:ascii="Times New Roman" w:hAnsi="Times New Roman"/>
          <w:b/>
          <w:b/>
          <w:bCs/>
          <w:color w:val="auto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TeksttreciArial10ptBezpogrubienia"/>
          <w:rFonts w:ascii="Times New Roman" w:hAnsi="Times New Roman"/>
          <w:b w:val="false"/>
          <w:bCs w:val="false"/>
          <w:color w:val="auto"/>
          <w:sz w:val="26"/>
          <w:szCs w:val="26"/>
        </w:rPr>
        <w:br/>
      </w:r>
      <w:r>
        <w:br w:type="page"/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TeksttreciArial10ptBezpogrubienia"/>
          <w:rFonts w:ascii="Times New Roman" w:hAnsi="Times New Roman"/>
          <w:b w:val="false"/>
          <w:bCs w:val="false"/>
          <w:color w:val="auto"/>
          <w:sz w:val="26"/>
          <w:szCs w:val="26"/>
        </w:rPr>
        <w:t xml:space="preserve">Temat: </w:t>
      </w:r>
      <w:r>
        <w:rPr>
          <w:rStyle w:val="TeksttreciArial10ptBezpogrubienia"/>
          <w:rFonts w:ascii="Times New Roman" w:hAnsi="Times New Roman"/>
          <w:b/>
          <w:bCs/>
          <w:color w:val="auto"/>
          <w:sz w:val="26"/>
          <w:szCs w:val="26"/>
        </w:rPr>
        <w:t>Tyczenie odcinków prostych</w:t>
      </w:r>
    </w:p>
    <w:p>
      <w:pPr>
        <w:pStyle w:val="Teksttreci2"/>
        <w:shd w:fill="FFFFFF" w:val="clear"/>
        <w:bidi w:val="0"/>
        <w:spacing w:lineRule="auto" w:line="36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bookmarkStart w:id="0" w:name="docs-internal-guid-fe5f1eb0-7fff-d692-be"/>
      <w:bookmarkEnd w:id="0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Tyczenie odcinków prostych gdy długość gdy długość nie przekracza 2 km: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203517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n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a końcu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ty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czonego odcinka ustawiamy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pionowany sygnał tarczowy,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n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amierzamy się teodolitem na lustro,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yczenie punktów pośrednich 1,2, 3, 4,...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r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ozpoczyna się od punktu najdalszego </w:t>
        <w:br/>
        <w:t>(do początku)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wytyczone punkty zaznaczam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y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 palikami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z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gwoździami</w:t>
      </w:r>
    </w:p>
    <w:p>
      <w:pPr>
        <w:pStyle w:val="Tretekstu"/>
        <w:bidi w:val="0"/>
        <w:spacing w:lineRule="auto" w:line="36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Tyczenie odcinków prostych, gdy długość odcinka nie przekracza 5 km.</w:t>
      </w:r>
    </w:p>
    <w:p>
      <w:pPr>
        <w:pStyle w:val="Tretekstu"/>
        <w:bidi w:val="0"/>
        <w:spacing w:lineRule="auto" w:line="360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35830" cy="729615"/>
            <wp:effectExtent l="0" t="0" r="0" b="0"/>
            <wp:wrapSquare wrapText="largest"/>
            <wp:docPr id="3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bidi w:val="0"/>
        <w:spacing w:lineRule="auto" w:line="360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60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60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u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stawiamy się z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instrumentem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mniej więcej na w środku prostej PK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dmierzamy kąt PSK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j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ego lewe ramię to odcinek PS, zaś pra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we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to odcinek KS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jeśli wynik pomiaru kąta PSK różni się od kąta półpełnego, wówczas punkt S nie leży na prostej PK, leczy znajduje się w pewnej odległości d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dchylenie w prawo punktu S od środka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S’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o odcinek d jest wtedy kiedy kąt lewy PSK jest mniejszy od 180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vertAlign w:val="superscript"/>
        </w:rPr>
        <w:t>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(200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vertAlign w:val="superscript"/>
        </w:rPr>
        <w:t>g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)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dchylenie w lewo ma miejsce kiedy kąt jest większy od 180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vertAlign w:val="superscript"/>
        </w:rPr>
        <w:t>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(200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vertAlign w:val="superscript"/>
        </w:rPr>
        <w:t>g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)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po uwzględnieniu 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γ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= &lt;PSK - 180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vertAlign w:val="superscript"/>
        </w:rPr>
        <w:t>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(200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vertAlign w:val="superscript"/>
        </w:rPr>
        <w:t>g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)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oraz założeniu przybliżonego związku  </w:t>
      </w:r>
    </w:p>
    <w:p>
      <w:pPr>
        <w:pStyle w:val="Tretekstu"/>
        <w:numPr>
          <w:ilvl w:val="0"/>
          <w:numId w:val="0"/>
        </w:numPr>
        <w:bidi w:val="0"/>
        <w:spacing w:lineRule="auto" w:line="360" w:before="0" w:after="0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476885</wp:posOffset>
            </wp:positionH>
            <wp:positionV relativeFrom="paragraph">
              <wp:posOffset>-66675</wp:posOffset>
            </wp:positionV>
            <wp:extent cx="615950" cy="243205"/>
            <wp:effectExtent l="0" t="0" r="0" b="0"/>
            <wp:wrapSquare wrapText="largest"/>
            <wp:docPr id="4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z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trójkąta prostokątnego PSS’ oraz stwierdzenia sinusowego w trójkącie PSB można zapisać następujące zależności </w:t>
      </w:r>
    </w:p>
    <w:p>
      <w:pPr>
        <w:pStyle w:val="Tretekstu"/>
        <w:bidi w:val="0"/>
        <w:spacing w:lineRule="auto" w:line="360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60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1939290</wp:posOffset>
            </wp:positionH>
            <wp:positionV relativeFrom="paragraph">
              <wp:posOffset>-67945</wp:posOffset>
            </wp:positionV>
            <wp:extent cx="2454275" cy="515620"/>
            <wp:effectExtent l="0" t="0" r="0" b="0"/>
            <wp:wrapSquare wrapText="largest"/>
            <wp:docPr id="5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bidi w:val="0"/>
        <w:spacing w:lineRule="auto" w:line="360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60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z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e względu na niewielką wartość kąta 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γ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można zastosować uproszczenie</w:t>
      </w:r>
    </w:p>
    <w:p>
      <w:pPr>
        <w:pStyle w:val="Tretekstu"/>
        <w:bidi w:val="0"/>
        <w:spacing w:lineRule="auto" w:line="360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60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25855" cy="427990"/>
            <wp:effectExtent l="0" t="0" r="0" b="0"/>
            <wp:wrapSquare wrapText="largest"/>
            <wp:docPr id="6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bidi w:val="0"/>
        <w:spacing w:lineRule="auto" w:line="360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numPr>
          <w:ilvl w:val="0"/>
          <w:numId w:val="5"/>
        </w:numPr>
        <w:bidi w:val="0"/>
        <w:spacing w:lineRule="auto" w:line="360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odległość d obliczamy ze wzoru</w:t>
      </w:r>
    </w:p>
    <w:p>
      <w:pPr>
        <w:pStyle w:val="Tretekstu"/>
        <w:bidi w:val="0"/>
        <w:spacing w:lineRule="auto" w:line="360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60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81710" cy="388620"/>
            <wp:effectExtent l="0" t="0" r="0" b="0"/>
            <wp:wrapSquare wrapText="largest"/>
            <wp:docPr id="7" name="Obraz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jakichkolwiek pytań proszę </w:t>
      </w:r>
      <w:r>
        <w:rPr>
          <w:sz w:val="26"/>
          <w:szCs w:val="26"/>
        </w:rPr>
        <w:t>s</w:t>
      </w:r>
      <w:r>
        <w:rPr>
          <w:sz w:val="26"/>
          <w:szCs w:val="26"/>
        </w:rPr>
        <w:t xml:space="preserve">kontaktować się ze mną za pomocą </w:t>
        <w:br/>
        <w:t xml:space="preserve">e-maila </w:t>
      </w:r>
      <w:hyperlink r:id="rId9">
        <w:r>
          <w:rPr>
            <w:rStyle w:val="Czeinternetowe"/>
            <w:sz w:val="26"/>
            <w:szCs w:val="26"/>
          </w:rPr>
          <w:t>n.j.basiaga@ptz.edu.pl</w:t>
        </w:r>
      </w:hyperlink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fill="FFFFFF" w:val="clear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hyperlink" Target="mailto:n.j.basiaga@ptz.edu.pl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236</TotalTime>
  <Application>LibreOffice/6.4.5.2$Linux_X86_64 LibreOffice_project/a726b36747cf2001e06b58ad5db1aa3a9a1872d6</Application>
  <Pages>4</Pages>
  <Words>407</Words>
  <Characters>2407</Characters>
  <CharactersWithSpaces>2768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2020-10-18T21:34:29Z</dcterms:modified>
  <cp:revision>77</cp:revision>
  <dc:subject/>
  <dc:title/>
</cp:coreProperties>
</file>