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C6" w:rsidRPr="00641457" w:rsidRDefault="00FB56C6" w:rsidP="00FB56C6">
      <w:pPr>
        <w:spacing w:line="240" w:lineRule="auto"/>
        <w:rPr>
          <w:rFonts w:ascii="Times New Roman" w:hAnsi="Times New Roman" w:cs="Times New Roman"/>
          <w:b/>
          <w:sz w:val="24"/>
        </w:rPr>
      </w:pPr>
      <w:bookmarkStart w:id="0" w:name="_GoBack"/>
      <w:bookmarkEnd w:id="0"/>
      <w:r w:rsidRPr="00641457">
        <w:rPr>
          <w:rFonts w:ascii="Times New Roman" w:hAnsi="Times New Roman" w:cs="Times New Roman"/>
          <w:b/>
          <w:sz w:val="24"/>
        </w:rPr>
        <w:t xml:space="preserve">Nauczyciel: </w:t>
      </w:r>
      <w:r w:rsidRPr="00E470C1">
        <w:rPr>
          <w:rFonts w:ascii="Times New Roman" w:hAnsi="Times New Roman" w:cs="Times New Roman"/>
          <w:sz w:val="24"/>
          <w:szCs w:val="24"/>
        </w:rPr>
        <w:t xml:space="preserve">mgr inż. </w:t>
      </w:r>
      <w:r>
        <w:rPr>
          <w:rFonts w:ascii="Times New Roman" w:hAnsi="Times New Roman" w:cs="Times New Roman"/>
          <w:sz w:val="24"/>
          <w:szCs w:val="24"/>
        </w:rPr>
        <w:t>Bartłomiej Pawłowski</w:t>
      </w:r>
      <w:r w:rsidR="009A0BD0">
        <w:rPr>
          <w:rFonts w:ascii="Times New Roman" w:hAnsi="Times New Roman" w:cs="Times New Roman"/>
          <w:sz w:val="24"/>
          <w:szCs w:val="24"/>
        </w:rPr>
        <w:t xml:space="preserve">, mgr inż. Agnieszka Bisztyga-Pawłowska </w:t>
      </w:r>
      <w:r>
        <w:rPr>
          <w:rFonts w:ascii="Times New Roman" w:hAnsi="Times New Roman" w:cs="Times New Roman"/>
          <w:sz w:val="24"/>
          <w:szCs w:val="24"/>
        </w:rPr>
        <w:t xml:space="preserve"> </w:t>
      </w:r>
      <w:r w:rsidRPr="00E470C1">
        <w:rPr>
          <w:rFonts w:ascii="Times New Roman" w:hAnsi="Times New Roman" w:cs="Times New Roman"/>
          <w:sz w:val="24"/>
          <w:szCs w:val="24"/>
        </w:rPr>
        <w:t xml:space="preserve"> </w:t>
      </w:r>
    </w:p>
    <w:p w:rsidR="00FB56C6" w:rsidRDefault="00FB56C6" w:rsidP="00FB56C6">
      <w:pPr>
        <w:spacing w:line="240" w:lineRule="auto"/>
        <w:rPr>
          <w:rFonts w:ascii="Times New Roman" w:hAnsi="Times New Roman" w:cs="Times New Roman"/>
          <w:sz w:val="24"/>
        </w:rPr>
      </w:pPr>
      <w:r>
        <w:rPr>
          <w:rFonts w:ascii="Times New Roman" w:hAnsi="Times New Roman" w:cs="Times New Roman"/>
          <w:b/>
          <w:sz w:val="24"/>
        </w:rPr>
        <w:t xml:space="preserve">Przedmiot: </w:t>
      </w:r>
      <w:r w:rsidRPr="002C25A2">
        <w:rPr>
          <w:rFonts w:ascii="Times New Roman" w:hAnsi="Times New Roman" w:cs="Times New Roman"/>
          <w:sz w:val="24"/>
        </w:rPr>
        <w:t>Przygotowanie dań</w:t>
      </w:r>
    </w:p>
    <w:p w:rsidR="00FB56C6" w:rsidRPr="002C25A2" w:rsidRDefault="00FB56C6" w:rsidP="00FB56C6">
      <w:pPr>
        <w:spacing w:line="240" w:lineRule="auto"/>
        <w:rPr>
          <w:rFonts w:ascii="Times New Roman" w:hAnsi="Times New Roman" w:cs="Times New Roman"/>
          <w:sz w:val="24"/>
        </w:rPr>
      </w:pPr>
      <w:r w:rsidRPr="002C25A2">
        <w:rPr>
          <w:rFonts w:ascii="Times New Roman" w:hAnsi="Times New Roman" w:cs="Times New Roman"/>
          <w:b/>
          <w:sz w:val="24"/>
        </w:rPr>
        <w:t>Klasa:</w:t>
      </w:r>
      <w:r>
        <w:rPr>
          <w:rFonts w:ascii="Times New Roman" w:hAnsi="Times New Roman" w:cs="Times New Roman"/>
          <w:sz w:val="24"/>
        </w:rPr>
        <w:t xml:space="preserve"> II A, grupa 1 i 2 </w:t>
      </w:r>
    </w:p>
    <w:p w:rsidR="00FB56C6" w:rsidRPr="00E470C1" w:rsidRDefault="00FB56C6" w:rsidP="00FB56C6">
      <w:pPr>
        <w:spacing w:line="240" w:lineRule="auto"/>
        <w:rPr>
          <w:rFonts w:ascii="Times New Roman" w:hAnsi="Times New Roman" w:cs="Times New Roman"/>
          <w:sz w:val="24"/>
          <w:szCs w:val="24"/>
        </w:rPr>
      </w:pPr>
      <w:r w:rsidRPr="00E470C1">
        <w:rPr>
          <w:rFonts w:ascii="Times New Roman" w:hAnsi="Times New Roman" w:cs="Times New Roman"/>
          <w:b/>
          <w:sz w:val="24"/>
          <w:szCs w:val="24"/>
        </w:rPr>
        <w:t>Data zajęć:</w:t>
      </w:r>
      <w:r>
        <w:rPr>
          <w:rFonts w:ascii="Times New Roman" w:hAnsi="Times New Roman" w:cs="Times New Roman"/>
          <w:sz w:val="24"/>
          <w:szCs w:val="24"/>
        </w:rPr>
        <w:t xml:space="preserve"> 22,23</w:t>
      </w:r>
      <w:r w:rsidRPr="00E470C1">
        <w:rPr>
          <w:rFonts w:ascii="Times New Roman" w:hAnsi="Times New Roman" w:cs="Times New Roman"/>
          <w:sz w:val="24"/>
          <w:szCs w:val="24"/>
        </w:rPr>
        <w:t>.10.2020 (</w:t>
      </w:r>
      <w:r>
        <w:rPr>
          <w:rFonts w:ascii="Times New Roman" w:hAnsi="Times New Roman" w:cs="Times New Roman"/>
          <w:sz w:val="24"/>
          <w:szCs w:val="24"/>
        </w:rPr>
        <w:t>czwartek, piątek 3h</w:t>
      </w:r>
      <w:r w:rsidRPr="00E470C1">
        <w:rPr>
          <w:rFonts w:ascii="Times New Roman" w:hAnsi="Times New Roman" w:cs="Times New Roman"/>
          <w:sz w:val="24"/>
          <w:szCs w:val="24"/>
        </w:rPr>
        <w:t xml:space="preserve">) </w:t>
      </w:r>
    </w:p>
    <w:p w:rsidR="00347ABC" w:rsidRDefault="00347ABC" w:rsidP="00FB56C6">
      <w:pPr>
        <w:spacing w:line="240" w:lineRule="auto"/>
        <w:rPr>
          <w:rFonts w:ascii="Times New Roman" w:hAnsi="Times New Roman" w:cs="Times New Roman"/>
          <w:b/>
          <w:sz w:val="24"/>
        </w:rPr>
      </w:pPr>
    </w:p>
    <w:p w:rsidR="00FB56C6" w:rsidRDefault="00FB56C6" w:rsidP="00FB56C6">
      <w:pPr>
        <w:spacing w:line="240" w:lineRule="auto"/>
        <w:rPr>
          <w:rFonts w:ascii="Times New Roman" w:hAnsi="Times New Roman" w:cs="Times New Roman"/>
          <w:sz w:val="24"/>
          <w:szCs w:val="24"/>
        </w:rPr>
      </w:pPr>
      <w:r w:rsidRPr="002C25A2">
        <w:rPr>
          <w:rFonts w:ascii="Times New Roman" w:hAnsi="Times New Roman" w:cs="Times New Roman"/>
          <w:b/>
          <w:sz w:val="24"/>
        </w:rPr>
        <w:t>Temat lekcji</w:t>
      </w:r>
      <w:r>
        <w:rPr>
          <w:rFonts w:ascii="Times New Roman" w:hAnsi="Times New Roman" w:cs="Times New Roman"/>
          <w:b/>
          <w:sz w:val="24"/>
        </w:rPr>
        <w:t xml:space="preserve"> 1</w:t>
      </w:r>
      <w:r w:rsidRPr="002C25A2">
        <w:rPr>
          <w:rFonts w:ascii="Times New Roman" w:hAnsi="Times New Roman" w:cs="Times New Roman"/>
          <w:b/>
          <w:sz w:val="24"/>
        </w:rPr>
        <w:t>:</w:t>
      </w:r>
      <w:r w:rsidRPr="002C25A2">
        <w:rPr>
          <w:rFonts w:ascii="Times New Roman" w:hAnsi="Times New Roman" w:cs="Times New Roman"/>
          <w:sz w:val="24"/>
          <w:szCs w:val="24"/>
        </w:rPr>
        <w:t xml:space="preserve"> </w:t>
      </w:r>
      <w:r w:rsidR="00C05422" w:rsidRPr="00DC6122">
        <w:rPr>
          <w:rFonts w:ascii="Times New Roman" w:hAnsi="Times New Roman" w:cs="Times New Roman"/>
          <w:sz w:val="24"/>
          <w:szCs w:val="24"/>
        </w:rPr>
        <w:t>Sporządzanie puree oraz past warzywnych</w:t>
      </w:r>
    </w:p>
    <w:p w:rsidR="00290C97" w:rsidRDefault="00290C97" w:rsidP="00C05422">
      <w:pPr>
        <w:rPr>
          <w:rFonts w:ascii="Times New Roman" w:hAnsi="Times New Roman" w:cs="Times New Roman"/>
          <w:color w:val="262626"/>
          <w:sz w:val="24"/>
          <w:szCs w:val="24"/>
        </w:rPr>
      </w:pPr>
      <w:r w:rsidRPr="00290C97">
        <w:rPr>
          <w:rFonts w:ascii="Times New Roman" w:hAnsi="Times New Roman" w:cs="Times New Roman"/>
          <w:i/>
          <w:color w:val="262626"/>
          <w:sz w:val="24"/>
          <w:szCs w:val="24"/>
        </w:rPr>
        <w:t>Pasty warzywne</w:t>
      </w:r>
      <w:r>
        <w:rPr>
          <w:rFonts w:ascii="Times New Roman" w:hAnsi="Times New Roman" w:cs="Times New Roman"/>
          <w:color w:val="262626"/>
          <w:sz w:val="24"/>
          <w:szCs w:val="24"/>
        </w:rPr>
        <w:t xml:space="preserve"> – są to zagęszczone przetwory warzywne o konsystencji smarownej. Otrzymuje się je z przetartych lub pokrojonych warzyw, z ewentualnym dodatkiem tłuszczu, soli, cukru i przypraw roślinnych, utrwalonych chemicznie lub termicznie. </w:t>
      </w:r>
    </w:p>
    <w:p w:rsidR="00C05422" w:rsidRPr="00290C97" w:rsidRDefault="00290C97" w:rsidP="00C05422">
      <w:pPr>
        <w:rPr>
          <w:rFonts w:ascii="Times New Roman" w:hAnsi="Times New Roman" w:cs="Times New Roman"/>
          <w:color w:val="262626"/>
          <w:sz w:val="24"/>
          <w:szCs w:val="24"/>
        </w:rPr>
      </w:pPr>
      <w:r>
        <w:rPr>
          <w:rFonts w:ascii="Times New Roman" w:hAnsi="Times New Roman" w:cs="Times New Roman"/>
          <w:color w:val="262626"/>
          <w:sz w:val="24"/>
          <w:szCs w:val="24"/>
        </w:rPr>
        <w:t xml:space="preserve">Zapoznaj się z przepisami na </w:t>
      </w:r>
      <w:r w:rsidR="00C05422" w:rsidRPr="00C05422">
        <w:rPr>
          <w:rFonts w:ascii="Times New Roman" w:hAnsi="Times New Roman" w:cs="Times New Roman"/>
          <w:color w:val="262626"/>
          <w:sz w:val="24"/>
          <w:szCs w:val="24"/>
        </w:rPr>
        <w:t>pastę</w:t>
      </w:r>
      <w:r>
        <w:rPr>
          <w:rFonts w:ascii="Times New Roman" w:hAnsi="Times New Roman" w:cs="Times New Roman"/>
          <w:color w:val="262626"/>
          <w:sz w:val="24"/>
          <w:szCs w:val="24"/>
        </w:rPr>
        <w:t xml:space="preserve"> z białej oraz czerwonej fasoli, dołączone są również zdjęcia tych past warzywnych.</w:t>
      </w:r>
      <w:r>
        <w:rPr>
          <w:rFonts w:ascii="Times New Roman" w:hAnsi="Times New Roman" w:cs="Times New Roman"/>
          <w:color w:val="262626"/>
          <w:sz w:val="24"/>
          <w:szCs w:val="24"/>
        </w:rPr>
        <w:br/>
      </w:r>
      <w:r w:rsidR="00C05422" w:rsidRPr="00C05422">
        <w:rPr>
          <w:rFonts w:ascii="Times New Roman" w:hAnsi="Times New Roman" w:cs="Times New Roman"/>
          <w:color w:val="262626"/>
          <w:sz w:val="24"/>
          <w:szCs w:val="24"/>
        </w:rPr>
        <w:br/>
      </w:r>
      <w:r w:rsidRPr="00290C97">
        <w:rPr>
          <w:rFonts w:ascii="Times New Roman" w:hAnsi="Times New Roman" w:cs="Times New Roman"/>
          <w:i/>
          <w:color w:val="262626"/>
          <w:sz w:val="24"/>
          <w:szCs w:val="24"/>
          <w:shd w:val="clear" w:color="auto" w:fill="FFFFFF"/>
        </w:rPr>
        <w:t>Pasta z białej fasoli</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Puszka odcedzonej i przepłukanej białej fasoli</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Cebula biała 1szt</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Pół jabłka</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4 suszone śliwki</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2 liście laurowe</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4 ziarna ziela angielskiego</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1-2 goździki</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Łyżeczka sosu sojowego</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Łyżka oliwy</w:t>
      </w:r>
    </w:p>
    <w:p w:rsidR="00C05422" w:rsidRPr="00C05422" w:rsidRDefault="00C05422" w:rsidP="00C05422">
      <w:pPr>
        <w:pStyle w:val="Akapitzlist"/>
        <w:numPr>
          <w:ilvl w:val="0"/>
          <w:numId w:val="3"/>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 xml:space="preserve"> Szczypta gałki </w:t>
      </w:r>
      <w:proofErr w:type="spellStart"/>
      <w:r w:rsidRPr="00C05422">
        <w:rPr>
          <w:rFonts w:ascii="Times New Roman" w:hAnsi="Times New Roman" w:cs="Times New Roman"/>
          <w:color w:val="262626"/>
          <w:sz w:val="24"/>
          <w:szCs w:val="24"/>
          <w:shd w:val="clear" w:color="auto" w:fill="FFFFFF"/>
        </w:rPr>
        <w:t>muszkatałowej</w:t>
      </w:r>
      <w:proofErr w:type="spellEnd"/>
      <w:r w:rsidRPr="00C05422">
        <w:rPr>
          <w:rFonts w:ascii="Times New Roman" w:hAnsi="Times New Roman" w:cs="Times New Roman"/>
          <w:color w:val="262626"/>
          <w:sz w:val="24"/>
          <w:szCs w:val="24"/>
          <w:shd w:val="clear" w:color="auto" w:fill="FFFFFF"/>
        </w:rPr>
        <w:t xml:space="preserve">, szczypta czosnku niedźwiedziego, szczypta </w:t>
      </w:r>
      <w:proofErr w:type="spellStart"/>
      <w:r w:rsidRPr="00C05422">
        <w:rPr>
          <w:rFonts w:ascii="Times New Roman" w:hAnsi="Times New Roman" w:cs="Times New Roman"/>
          <w:color w:val="262626"/>
          <w:sz w:val="24"/>
          <w:szCs w:val="24"/>
          <w:shd w:val="clear" w:color="auto" w:fill="FFFFFF"/>
        </w:rPr>
        <w:t>kumin</w:t>
      </w:r>
      <w:proofErr w:type="spellEnd"/>
    </w:p>
    <w:p w:rsidR="00C05422" w:rsidRPr="00C05422" w:rsidRDefault="00C05422" w:rsidP="00C05422">
      <w:pPr>
        <w:pStyle w:val="Akapitzlist"/>
        <w:ind w:left="0"/>
        <w:rPr>
          <w:rFonts w:ascii="Times New Roman" w:hAnsi="Times New Roman" w:cs="Times New Roman"/>
          <w:color w:val="262626"/>
          <w:sz w:val="24"/>
          <w:szCs w:val="24"/>
          <w:shd w:val="clear" w:color="auto" w:fill="FFFFFF"/>
        </w:rPr>
      </w:pPr>
      <w:r w:rsidRPr="00C05422">
        <w:rPr>
          <w:rFonts w:ascii="Times New Roman" w:hAnsi="Times New Roman" w:cs="Times New Roman"/>
          <w:color w:val="262626"/>
          <w:sz w:val="24"/>
          <w:szCs w:val="24"/>
          <w:shd w:val="clear" w:color="auto" w:fill="FFFFFF"/>
        </w:rPr>
        <w:t>Fasole z sosem sojowym, przyprawami i oliwą zmiel na gładką</w:t>
      </w:r>
      <w:r w:rsidRPr="00C05422">
        <w:rPr>
          <w:rFonts w:ascii="Times New Roman" w:hAnsi="Times New Roman" w:cs="Times New Roman"/>
          <w:color w:val="262626"/>
          <w:sz w:val="24"/>
          <w:szCs w:val="24"/>
        </w:rPr>
        <w:br/>
      </w:r>
      <w:r w:rsidRPr="00C05422">
        <w:rPr>
          <w:rFonts w:ascii="Times New Roman" w:hAnsi="Times New Roman" w:cs="Times New Roman"/>
          <w:color w:val="262626"/>
          <w:sz w:val="24"/>
          <w:szCs w:val="24"/>
          <w:shd w:val="clear" w:color="auto" w:fill="FFFFFF"/>
        </w:rPr>
        <w:t>masę. Na patelni uduś na lekkim ogniu cebulę pokrojoną w kostkę, pokrojone na kawałki suszone śliwki i starte na grubych oczkach jabłko z liściem laurowym, goździkiem i zielem angielskim. Po uzyskaniu miękkości składniki wymieszaj z masą z fasoli, pamiętaj aby wyciągnąć liść laurowy, goździk i ziele angielskie. Dopraw do smaku!</w:t>
      </w:r>
    </w:p>
    <w:p w:rsidR="00C05422" w:rsidRDefault="00C05422" w:rsidP="00C05422">
      <w:pPr>
        <w:pStyle w:val="Akapitzlist"/>
        <w:ind w:left="0"/>
        <w:rPr>
          <w:rFonts w:ascii="Segoe UI" w:hAnsi="Segoe UI" w:cs="Segoe UI"/>
          <w:color w:val="262626"/>
          <w:sz w:val="21"/>
          <w:szCs w:val="21"/>
        </w:rPr>
      </w:pPr>
      <w:r>
        <w:rPr>
          <w:rFonts w:ascii="Segoe UI" w:hAnsi="Segoe UI" w:cs="Segoe UI"/>
          <w:noProof/>
          <w:color w:val="262626"/>
          <w:sz w:val="21"/>
          <w:szCs w:val="21"/>
          <w:lang w:eastAsia="pl-PL"/>
        </w:rPr>
        <w:lastRenderedPageBreak/>
        <w:drawing>
          <wp:inline distT="0" distB="0" distL="0" distR="0">
            <wp:extent cx="2724150" cy="3457875"/>
            <wp:effectExtent l="19050" t="0" r="0" b="0"/>
            <wp:docPr id="1" name="Obraz 1" descr="C:\Users\Agnieszka\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ieszka\Downloads\1.png"/>
                    <pic:cNvPicPr>
                      <a:picLocks noChangeAspect="1" noChangeArrowheads="1"/>
                    </pic:cNvPicPr>
                  </pic:nvPicPr>
                  <pic:blipFill>
                    <a:blip r:embed="rId7" cstate="print"/>
                    <a:srcRect l="12924" r="13136" b="6144"/>
                    <a:stretch>
                      <a:fillRect/>
                    </a:stretch>
                  </pic:blipFill>
                  <pic:spPr bwMode="auto">
                    <a:xfrm>
                      <a:off x="0" y="0"/>
                      <a:ext cx="2724150" cy="3457875"/>
                    </a:xfrm>
                    <a:prstGeom prst="rect">
                      <a:avLst/>
                    </a:prstGeom>
                    <a:noFill/>
                    <a:ln w="9525">
                      <a:noFill/>
                      <a:miter lim="800000"/>
                      <a:headEnd/>
                      <a:tailEnd/>
                    </a:ln>
                  </pic:spPr>
                </pic:pic>
              </a:graphicData>
            </a:graphic>
          </wp:inline>
        </w:drawing>
      </w:r>
      <w:r w:rsidRPr="00C05422">
        <w:rPr>
          <w:rFonts w:ascii="Segoe UI" w:hAnsi="Segoe UI" w:cs="Segoe UI"/>
          <w:color w:val="262626"/>
          <w:sz w:val="21"/>
          <w:szCs w:val="21"/>
        </w:rPr>
        <w:br/>
      </w:r>
    </w:p>
    <w:p w:rsidR="00C05422" w:rsidRPr="00290C97" w:rsidRDefault="00290C97" w:rsidP="00C05422">
      <w:pPr>
        <w:pStyle w:val="Akapitzlist"/>
        <w:ind w:left="0"/>
        <w:rPr>
          <w:rFonts w:ascii="Times New Roman" w:hAnsi="Times New Roman" w:cs="Times New Roman"/>
          <w:i/>
          <w:color w:val="262626"/>
          <w:sz w:val="24"/>
          <w:szCs w:val="24"/>
          <w:shd w:val="clear" w:color="auto" w:fill="FFFFFF"/>
        </w:rPr>
      </w:pPr>
      <w:r w:rsidRPr="00290C97">
        <w:rPr>
          <w:rFonts w:ascii="Times New Roman" w:hAnsi="Times New Roman" w:cs="Times New Roman"/>
          <w:i/>
          <w:color w:val="262626"/>
          <w:sz w:val="24"/>
          <w:szCs w:val="24"/>
          <w:shd w:val="clear" w:color="auto" w:fill="FFFFFF"/>
        </w:rPr>
        <w:t>Pasta z czerwonej fasoli</w:t>
      </w:r>
    </w:p>
    <w:p w:rsidR="00290C97" w:rsidRPr="00C05422" w:rsidRDefault="00290C97" w:rsidP="00C05422">
      <w:pPr>
        <w:pStyle w:val="Akapitzlist"/>
        <w:ind w:left="0"/>
        <w:rPr>
          <w:rFonts w:ascii="Times New Roman" w:hAnsi="Times New Roman" w:cs="Times New Roman"/>
          <w:color w:val="262626"/>
          <w:sz w:val="24"/>
          <w:szCs w:val="24"/>
          <w:shd w:val="clear" w:color="auto" w:fill="FFFFFF"/>
        </w:rPr>
      </w:pP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Puszka odcedzonej i przepłukanej czerwonej fasoli</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Cebula czerwona 1szt</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1 mały ząbek czosnku</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10 szt. czarnych oliwek</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Łyżka suszonej żurawiny</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Łyżeczka sosu sojowego</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Łyżka oliwy</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Łyżka soku z cytryny</w:t>
      </w:r>
    </w:p>
    <w:p w:rsidR="00C05422" w:rsidRPr="00C05422" w:rsidRDefault="00C05422" w:rsidP="00C05422">
      <w:pPr>
        <w:pStyle w:val="Akapitzlist"/>
        <w:numPr>
          <w:ilvl w:val="0"/>
          <w:numId w:val="4"/>
        </w:numPr>
        <w:rPr>
          <w:rFonts w:ascii="Times New Roman" w:hAnsi="Times New Roman" w:cs="Times New Roman"/>
          <w:sz w:val="24"/>
          <w:szCs w:val="24"/>
          <w:u w:val="single"/>
        </w:rPr>
      </w:pPr>
      <w:r w:rsidRPr="00C05422">
        <w:rPr>
          <w:rFonts w:ascii="Times New Roman" w:hAnsi="Times New Roman" w:cs="Times New Roman"/>
          <w:color w:val="262626"/>
          <w:sz w:val="24"/>
          <w:szCs w:val="24"/>
          <w:shd w:val="clear" w:color="auto" w:fill="FFFFFF"/>
        </w:rPr>
        <w:t xml:space="preserve">Szczypta gałki </w:t>
      </w:r>
      <w:proofErr w:type="spellStart"/>
      <w:r w:rsidRPr="00C05422">
        <w:rPr>
          <w:rFonts w:ascii="Times New Roman" w:hAnsi="Times New Roman" w:cs="Times New Roman"/>
          <w:color w:val="262626"/>
          <w:sz w:val="24"/>
          <w:szCs w:val="24"/>
          <w:shd w:val="clear" w:color="auto" w:fill="FFFFFF"/>
        </w:rPr>
        <w:t>muszkatałowej</w:t>
      </w:r>
      <w:proofErr w:type="spellEnd"/>
      <w:r w:rsidRPr="00C05422">
        <w:rPr>
          <w:rFonts w:ascii="Times New Roman" w:hAnsi="Times New Roman" w:cs="Times New Roman"/>
          <w:color w:val="262626"/>
          <w:sz w:val="24"/>
          <w:szCs w:val="24"/>
          <w:shd w:val="clear" w:color="auto" w:fill="FFFFFF"/>
        </w:rPr>
        <w:t xml:space="preserve">, szczypta </w:t>
      </w:r>
      <w:proofErr w:type="spellStart"/>
      <w:r w:rsidRPr="00C05422">
        <w:rPr>
          <w:rFonts w:ascii="Times New Roman" w:hAnsi="Times New Roman" w:cs="Times New Roman"/>
          <w:color w:val="262626"/>
          <w:sz w:val="24"/>
          <w:szCs w:val="24"/>
          <w:shd w:val="clear" w:color="auto" w:fill="FFFFFF"/>
        </w:rPr>
        <w:t>kuminu</w:t>
      </w:r>
      <w:proofErr w:type="spellEnd"/>
      <w:r w:rsidRPr="00C05422">
        <w:rPr>
          <w:rFonts w:ascii="Times New Roman" w:hAnsi="Times New Roman" w:cs="Times New Roman"/>
          <w:color w:val="262626"/>
          <w:sz w:val="24"/>
          <w:szCs w:val="24"/>
        </w:rPr>
        <w:br/>
      </w:r>
    </w:p>
    <w:p w:rsidR="00C05422" w:rsidRDefault="00C05422" w:rsidP="00C05422">
      <w:pPr>
        <w:pStyle w:val="Akapitzlist"/>
        <w:ind w:left="0"/>
        <w:rPr>
          <w:rFonts w:ascii="Times New Roman" w:hAnsi="Times New Roman" w:cs="Times New Roman"/>
          <w:color w:val="262626"/>
          <w:sz w:val="24"/>
          <w:szCs w:val="24"/>
          <w:shd w:val="clear" w:color="auto" w:fill="FFFFFF"/>
        </w:rPr>
      </w:pPr>
      <w:r w:rsidRPr="00C05422">
        <w:rPr>
          <w:rFonts w:ascii="Times New Roman" w:hAnsi="Times New Roman" w:cs="Times New Roman"/>
          <w:color w:val="262626"/>
          <w:sz w:val="24"/>
          <w:szCs w:val="24"/>
          <w:shd w:val="clear" w:color="auto" w:fill="FFFFFF"/>
        </w:rPr>
        <w:t xml:space="preserve">Fasole z sosem sojowym, cytryną, przyprawami i oliwą zmiel na gładką masę. Na patelni uduś na lekkim ogniu cebulę pokrojoną w kostkę, pokrojoną na kawałki żurawinę, oliwki i posiekany czosnek. Po uzyskaniu miękkości składniki wymieszaj z masą z fasoli. Dopraw do smaku! </w:t>
      </w:r>
    </w:p>
    <w:p w:rsidR="00290C97" w:rsidRDefault="00C05422" w:rsidP="00C05422">
      <w:pPr>
        <w:pStyle w:val="Akapitzlist"/>
        <w:ind w:left="0"/>
        <w:rPr>
          <w:rFonts w:ascii="Times New Roman" w:hAnsi="Times New Roman" w:cs="Times New Roman"/>
          <w:sz w:val="24"/>
          <w:szCs w:val="24"/>
          <w:u w:val="single"/>
        </w:rPr>
      </w:pPr>
      <w:r>
        <w:rPr>
          <w:rFonts w:ascii="Times New Roman" w:hAnsi="Times New Roman" w:cs="Times New Roman"/>
          <w:noProof/>
          <w:sz w:val="24"/>
          <w:szCs w:val="24"/>
          <w:u w:val="single"/>
          <w:lang w:eastAsia="pl-PL"/>
        </w:rPr>
        <w:lastRenderedPageBreak/>
        <w:drawing>
          <wp:inline distT="0" distB="0" distL="0" distR="0">
            <wp:extent cx="2628900" cy="3457575"/>
            <wp:effectExtent l="19050" t="0" r="0" b="0"/>
            <wp:docPr id="2" name="Obraz 2" descr="C:\Users\Agnieszka\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ieszka\Downloads\2.png"/>
                    <pic:cNvPicPr>
                      <a:picLocks noChangeAspect="1" noChangeArrowheads="1"/>
                    </pic:cNvPicPr>
                  </pic:nvPicPr>
                  <pic:blipFill>
                    <a:blip r:embed="rId8" cstate="print"/>
                    <a:srcRect l="12973" r="12432" b="4921"/>
                    <a:stretch>
                      <a:fillRect/>
                    </a:stretch>
                  </pic:blipFill>
                  <pic:spPr bwMode="auto">
                    <a:xfrm>
                      <a:off x="0" y="0"/>
                      <a:ext cx="2628900" cy="3457575"/>
                    </a:xfrm>
                    <a:prstGeom prst="rect">
                      <a:avLst/>
                    </a:prstGeom>
                    <a:noFill/>
                    <a:ln w="9525">
                      <a:noFill/>
                      <a:miter lim="800000"/>
                      <a:headEnd/>
                      <a:tailEnd/>
                    </a:ln>
                  </pic:spPr>
                </pic:pic>
              </a:graphicData>
            </a:graphic>
          </wp:inline>
        </w:drawing>
      </w:r>
    </w:p>
    <w:p w:rsidR="00347ABC" w:rsidRDefault="00290C97" w:rsidP="00C05422">
      <w:pPr>
        <w:pStyle w:val="Akapitzlist"/>
        <w:ind w:left="0"/>
        <w:rPr>
          <w:rFonts w:ascii="Times New Roman" w:hAnsi="Times New Roman" w:cs="Times New Roman"/>
          <w:sz w:val="24"/>
          <w:szCs w:val="24"/>
        </w:rPr>
      </w:pPr>
      <w:r>
        <w:rPr>
          <w:rFonts w:ascii="Times New Roman" w:hAnsi="Times New Roman" w:cs="Times New Roman"/>
          <w:sz w:val="24"/>
          <w:szCs w:val="24"/>
        </w:rPr>
        <w:t xml:space="preserve">Zachęcam do przygotowywania past warzywnych w domu i spożywania ich jako zamienniki masła, wędliny czy sera, ponieważ są one źródłem dużej ilości witamin i składników mineralnych. </w:t>
      </w:r>
    </w:p>
    <w:p w:rsidR="000C5E7C" w:rsidRDefault="000C5E7C" w:rsidP="00C05422">
      <w:pPr>
        <w:pStyle w:val="Akapitzlist"/>
        <w:ind w:left="0"/>
        <w:rPr>
          <w:rFonts w:ascii="Times New Roman" w:hAnsi="Times New Roman" w:cs="Times New Roman"/>
          <w:i/>
          <w:sz w:val="24"/>
          <w:szCs w:val="24"/>
        </w:rPr>
      </w:pPr>
    </w:p>
    <w:p w:rsidR="007C63D3" w:rsidRDefault="00347ABC" w:rsidP="00C05422">
      <w:pPr>
        <w:pStyle w:val="Akapitzlist"/>
        <w:ind w:left="0"/>
        <w:rPr>
          <w:rFonts w:ascii="Times New Roman" w:hAnsi="Times New Roman" w:cs="Times New Roman"/>
          <w:sz w:val="24"/>
          <w:szCs w:val="24"/>
          <w:shd w:val="clear" w:color="auto" w:fill="FFFFFF"/>
        </w:rPr>
      </w:pPr>
      <w:r w:rsidRPr="00347ABC">
        <w:rPr>
          <w:rFonts w:ascii="Times New Roman" w:hAnsi="Times New Roman" w:cs="Times New Roman"/>
          <w:i/>
          <w:sz w:val="24"/>
          <w:szCs w:val="24"/>
        </w:rPr>
        <w:t xml:space="preserve">Ziemniaki </w:t>
      </w:r>
      <w:proofErr w:type="spellStart"/>
      <w:r w:rsidRPr="00347ABC">
        <w:rPr>
          <w:rFonts w:ascii="Times New Roman" w:hAnsi="Times New Roman" w:cs="Times New Roman"/>
          <w:i/>
          <w:sz w:val="24"/>
          <w:szCs w:val="24"/>
        </w:rPr>
        <w:t>p</w:t>
      </w:r>
      <w:r w:rsidRPr="00347ABC">
        <w:rPr>
          <w:rFonts w:ascii="Times New Roman" w:hAnsi="Times New Roman" w:cs="Times New Roman"/>
          <w:i/>
          <w:sz w:val="24"/>
          <w:szCs w:val="24"/>
          <w:shd w:val="clear" w:color="auto" w:fill="FFFFFF"/>
        </w:rPr>
        <w:t>urée</w:t>
      </w:r>
      <w:proofErr w:type="spellEnd"/>
      <w:r>
        <w:rPr>
          <w:rFonts w:ascii="Times New Roman" w:hAnsi="Times New Roman" w:cs="Times New Roman"/>
          <w:sz w:val="24"/>
          <w:szCs w:val="24"/>
          <w:shd w:val="clear" w:color="auto" w:fill="FFFFFF"/>
        </w:rPr>
        <w:t xml:space="preserve"> – ugotowane ziemniaki, które po utłuczeniu miesza się z mlekiem, masłem. Z masy </w:t>
      </w:r>
      <w:proofErr w:type="spellStart"/>
      <w:r w:rsidRPr="00347ABC">
        <w:rPr>
          <w:rFonts w:ascii="Times New Roman" w:hAnsi="Times New Roman" w:cs="Times New Roman"/>
          <w:sz w:val="24"/>
          <w:szCs w:val="24"/>
        </w:rPr>
        <w:t>p</w:t>
      </w:r>
      <w:r w:rsidRPr="00347ABC">
        <w:rPr>
          <w:rFonts w:ascii="Times New Roman" w:hAnsi="Times New Roman" w:cs="Times New Roman"/>
          <w:sz w:val="24"/>
          <w:szCs w:val="24"/>
          <w:shd w:val="clear" w:color="auto" w:fill="FFFFFF"/>
        </w:rPr>
        <w:t>urée</w:t>
      </w:r>
      <w:proofErr w:type="spellEnd"/>
      <w:r>
        <w:rPr>
          <w:rFonts w:ascii="Times New Roman" w:hAnsi="Times New Roman" w:cs="Times New Roman"/>
          <w:sz w:val="24"/>
          <w:szCs w:val="24"/>
          <w:shd w:val="clear" w:color="auto" w:fill="FFFFFF"/>
        </w:rPr>
        <w:t xml:space="preserve"> można przyrządzać dodatki głównie do mięs – smażone i pieczone </w:t>
      </w:r>
    </w:p>
    <w:p w:rsidR="00347ABC" w:rsidRDefault="00CA0616" w:rsidP="00C05422">
      <w:pPr>
        <w:pStyle w:val="Akapitzlist"/>
        <w:ind w:left="0"/>
        <w:rPr>
          <w:rFonts w:ascii="Times New Roman" w:hAnsi="Times New Roman" w:cs="Times New Roman"/>
          <w:sz w:val="24"/>
          <w:szCs w:val="24"/>
          <w:shd w:val="clear" w:color="auto" w:fill="FFFFFF"/>
        </w:rPr>
      </w:pPr>
      <w:hyperlink r:id="rId9" w:history="1">
        <w:r w:rsidR="007C63D3" w:rsidRPr="00DD72DE">
          <w:rPr>
            <w:rStyle w:val="Hipercze"/>
            <w:rFonts w:ascii="Times New Roman" w:hAnsi="Times New Roman" w:cs="Times New Roman"/>
            <w:sz w:val="24"/>
            <w:szCs w:val="24"/>
            <w:shd w:val="clear" w:color="auto" w:fill="FFFFFF"/>
          </w:rPr>
          <w:t>https://www.youtube.com/watch?v=JHwO8MpZWcY</w:t>
        </w:r>
      </w:hyperlink>
      <w:r w:rsidR="007C63D3">
        <w:rPr>
          <w:rFonts w:ascii="Times New Roman" w:hAnsi="Times New Roman" w:cs="Times New Roman"/>
          <w:sz w:val="24"/>
          <w:szCs w:val="24"/>
          <w:shd w:val="clear" w:color="auto" w:fill="FFFFFF"/>
        </w:rPr>
        <w:t xml:space="preserve"> – obejrzyjcie filmik jak</w:t>
      </w:r>
      <w:r w:rsidR="000C5E7C">
        <w:rPr>
          <w:rFonts w:ascii="Times New Roman" w:hAnsi="Times New Roman" w:cs="Times New Roman"/>
          <w:sz w:val="24"/>
          <w:szCs w:val="24"/>
          <w:shd w:val="clear" w:color="auto" w:fill="FFFFFF"/>
        </w:rPr>
        <w:t xml:space="preserve"> łatwo </w:t>
      </w:r>
      <w:r w:rsidR="007C63D3">
        <w:rPr>
          <w:rFonts w:ascii="Times New Roman" w:hAnsi="Times New Roman" w:cs="Times New Roman"/>
          <w:sz w:val="24"/>
          <w:szCs w:val="24"/>
          <w:shd w:val="clear" w:color="auto" w:fill="FFFFFF"/>
        </w:rPr>
        <w:t xml:space="preserve"> przygotować </w:t>
      </w:r>
      <w:proofErr w:type="spellStart"/>
      <w:r w:rsidR="000C5E7C" w:rsidRPr="00347ABC">
        <w:rPr>
          <w:rFonts w:ascii="Times New Roman" w:hAnsi="Times New Roman" w:cs="Times New Roman"/>
          <w:sz w:val="24"/>
          <w:szCs w:val="24"/>
        </w:rPr>
        <w:t>p</w:t>
      </w:r>
      <w:r w:rsidR="000C5E7C" w:rsidRPr="00347ABC">
        <w:rPr>
          <w:rFonts w:ascii="Times New Roman" w:hAnsi="Times New Roman" w:cs="Times New Roman"/>
          <w:sz w:val="24"/>
          <w:szCs w:val="24"/>
          <w:shd w:val="clear" w:color="auto" w:fill="FFFFFF"/>
        </w:rPr>
        <w:t>urée</w:t>
      </w:r>
      <w:proofErr w:type="spellEnd"/>
      <w:r w:rsidR="007C63D3">
        <w:rPr>
          <w:rFonts w:ascii="Times New Roman" w:hAnsi="Times New Roman" w:cs="Times New Roman"/>
          <w:sz w:val="24"/>
          <w:szCs w:val="24"/>
          <w:shd w:val="clear" w:color="auto" w:fill="FFFFFF"/>
        </w:rPr>
        <w:t xml:space="preserve"> ziemniaczane</w:t>
      </w:r>
    </w:p>
    <w:p w:rsidR="000C5E7C" w:rsidRDefault="000C5E7C">
      <w:pPr>
        <w:rPr>
          <w:rFonts w:ascii="Times New Roman" w:hAnsi="Times New Roman" w:cs="Times New Roman"/>
          <w:b/>
          <w:sz w:val="24"/>
        </w:rPr>
      </w:pPr>
      <w:r>
        <w:rPr>
          <w:noProof/>
          <w:lang w:eastAsia="pl-PL"/>
        </w:rPr>
        <w:drawing>
          <wp:inline distT="0" distB="0" distL="0" distR="0">
            <wp:extent cx="2297458" cy="3517638"/>
            <wp:effectExtent l="628650" t="0" r="617192" b="0"/>
            <wp:docPr id="6" name="Obraz 6" descr="Brak 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k opisu."/>
                    <pic:cNvPicPr>
                      <a:picLocks noChangeAspect="1" noChangeArrowheads="1"/>
                    </pic:cNvPicPr>
                  </pic:nvPicPr>
                  <pic:blipFill>
                    <a:blip r:embed="rId10" cstate="print"/>
                    <a:srcRect/>
                    <a:stretch>
                      <a:fillRect/>
                    </a:stretch>
                  </pic:blipFill>
                  <pic:spPr bwMode="auto">
                    <a:xfrm rot="16200000">
                      <a:off x="0" y="0"/>
                      <a:ext cx="2303238" cy="3526488"/>
                    </a:xfrm>
                    <a:prstGeom prst="rect">
                      <a:avLst/>
                    </a:prstGeom>
                    <a:noFill/>
                    <a:ln w="9525">
                      <a:noFill/>
                      <a:miter lim="800000"/>
                      <a:headEnd/>
                      <a:tailEnd/>
                    </a:ln>
                  </pic:spPr>
                </pic:pic>
              </a:graphicData>
            </a:graphic>
          </wp:inline>
        </w:drawing>
      </w:r>
    </w:p>
    <w:p w:rsidR="00347ABC" w:rsidRPr="002C25A2" w:rsidRDefault="00347ABC" w:rsidP="00347ABC">
      <w:pPr>
        <w:spacing w:line="240" w:lineRule="auto"/>
        <w:rPr>
          <w:rFonts w:ascii="Times New Roman" w:hAnsi="Times New Roman" w:cs="Times New Roman"/>
          <w:sz w:val="24"/>
          <w:szCs w:val="24"/>
        </w:rPr>
      </w:pPr>
      <w:r w:rsidRPr="002C25A2">
        <w:rPr>
          <w:rFonts w:ascii="Times New Roman" w:hAnsi="Times New Roman" w:cs="Times New Roman"/>
          <w:b/>
          <w:sz w:val="24"/>
        </w:rPr>
        <w:lastRenderedPageBreak/>
        <w:t>Temat lekcji</w:t>
      </w:r>
      <w:r>
        <w:rPr>
          <w:rFonts w:ascii="Times New Roman" w:hAnsi="Times New Roman" w:cs="Times New Roman"/>
          <w:b/>
          <w:sz w:val="24"/>
        </w:rPr>
        <w:t xml:space="preserve"> 2: </w:t>
      </w:r>
      <w:r w:rsidRPr="00DC6122">
        <w:rPr>
          <w:rFonts w:ascii="Times New Roman" w:hAnsi="Times New Roman" w:cs="Times New Roman"/>
          <w:sz w:val="24"/>
          <w:szCs w:val="24"/>
        </w:rPr>
        <w:t>Garnirowanie potraw</w:t>
      </w:r>
    </w:p>
    <w:p w:rsidR="00347ABC" w:rsidRDefault="00347ABC" w:rsidP="00347ABC">
      <w:pPr>
        <w:spacing w:line="240" w:lineRule="auto"/>
        <w:rPr>
          <w:rFonts w:ascii="Times New Roman" w:hAnsi="Times New Roman" w:cs="Times New Roman"/>
          <w:sz w:val="24"/>
          <w:szCs w:val="24"/>
        </w:rPr>
      </w:pPr>
      <w:r w:rsidRPr="002C25A2">
        <w:rPr>
          <w:rFonts w:ascii="Times New Roman" w:hAnsi="Times New Roman" w:cs="Times New Roman"/>
          <w:b/>
          <w:sz w:val="24"/>
        </w:rPr>
        <w:t>Temat lekcji</w:t>
      </w:r>
      <w:r>
        <w:rPr>
          <w:rFonts w:ascii="Times New Roman" w:hAnsi="Times New Roman" w:cs="Times New Roman"/>
          <w:b/>
          <w:sz w:val="24"/>
        </w:rPr>
        <w:t xml:space="preserve"> 3:</w:t>
      </w:r>
      <w:r w:rsidRPr="002C25A2">
        <w:rPr>
          <w:rFonts w:ascii="Times New Roman" w:hAnsi="Times New Roman" w:cs="Times New Roman"/>
          <w:sz w:val="24"/>
          <w:szCs w:val="24"/>
        </w:rPr>
        <w:t xml:space="preserve"> </w:t>
      </w:r>
      <w:r w:rsidRPr="00DC6122">
        <w:rPr>
          <w:rFonts w:ascii="Times New Roman" w:hAnsi="Times New Roman" w:cs="Times New Roman"/>
          <w:sz w:val="24"/>
          <w:szCs w:val="24"/>
        </w:rPr>
        <w:t>Garnirowanie potraw</w:t>
      </w:r>
    </w:p>
    <w:p w:rsidR="009B5003" w:rsidRPr="009B5003" w:rsidRDefault="009B5003" w:rsidP="009B5003">
      <w:pPr>
        <w:spacing w:line="240" w:lineRule="auto"/>
        <w:jc w:val="center"/>
        <w:rPr>
          <w:rFonts w:ascii="Times New Roman" w:hAnsi="Times New Roman" w:cs="Times New Roman"/>
          <w:sz w:val="24"/>
          <w:szCs w:val="24"/>
        </w:rPr>
      </w:pPr>
      <w:r w:rsidRPr="009B5003">
        <w:rPr>
          <w:rFonts w:ascii="Times New Roman" w:hAnsi="Times New Roman" w:cs="Times New Roman"/>
          <w:sz w:val="24"/>
          <w:szCs w:val="24"/>
        </w:rPr>
        <w:t>Nie tylko smakosze wiedzą, że jemy oczami.</w:t>
      </w:r>
      <w:r w:rsidRPr="009B5003">
        <w:rPr>
          <w:rFonts w:ascii="Times New Roman" w:hAnsi="Times New Roman" w:cs="Times New Roman"/>
          <w:sz w:val="24"/>
          <w:szCs w:val="24"/>
        </w:rPr>
        <w:br/>
        <w:t>Stosując odpowiednie rozwiązania i metody, zmienisz każdy posiłek w ucztę dla oczu i podniebienia.</w:t>
      </w:r>
    </w:p>
    <w:p w:rsidR="005E3600" w:rsidRPr="005E3600" w:rsidRDefault="005E3600" w:rsidP="005E3600">
      <w:pPr>
        <w:spacing w:line="240" w:lineRule="auto"/>
        <w:jc w:val="both"/>
        <w:rPr>
          <w:rFonts w:ascii="Times New Roman" w:hAnsi="Times New Roman" w:cs="Times New Roman"/>
          <w:sz w:val="24"/>
          <w:szCs w:val="24"/>
        </w:rPr>
      </w:pPr>
      <w:r w:rsidRPr="005E3600">
        <w:rPr>
          <w:rFonts w:ascii="Times New Roman" w:hAnsi="Times New Roman" w:cs="Times New Roman"/>
          <w:color w:val="212529"/>
          <w:sz w:val="24"/>
          <w:szCs w:val="24"/>
          <w:shd w:val="clear" w:color="auto" w:fill="FFFFFF"/>
        </w:rPr>
        <w:t xml:space="preserve">Zwyczaj </w:t>
      </w:r>
      <w:r w:rsidRPr="005E3600">
        <w:rPr>
          <w:rFonts w:ascii="Times New Roman" w:hAnsi="Times New Roman" w:cs="Times New Roman"/>
          <w:b/>
          <w:color w:val="212529"/>
          <w:sz w:val="24"/>
          <w:szCs w:val="24"/>
          <w:shd w:val="clear" w:color="auto" w:fill="FFFFFF"/>
        </w:rPr>
        <w:t>garnirowania</w:t>
      </w:r>
      <w:r w:rsidRPr="005E3600">
        <w:rPr>
          <w:rFonts w:ascii="Times New Roman" w:hAnsi="Times New Roman" w:cs="Times New Roman"/>
          <w:color w:val="212529"/>
          <w:sz w:val="24"/>
          <w:szCs w:val="24"/>
          <w:shd w:val="clear" w:color="auto" w:fill="FFFFFF"/>
        </w:rPr>
        <w:t xml:space="preserve"> potraw jest bardzo stary, bo sięga panowania w Chinach dynastii Tang, a więc VII wieku naszej ery. Choć sama sztuka garnirowania narodziła się w Azji, to jej nazwa pochodzi z francuskiego (z </w:t>
      </w:r>
      <w:proofErr w:type="spellStart"/>
      <w:r w:rsidRPr="005E3600">
        <w:rPr>
          <w:rFonts w:ascii="Times New Roman" w:hAnsi="Times New Roman" w:cs="Times New Roman"/>
          <w:color w:val="212529"/>
          <w:sz w:val="24"/>
          <w:szCs w:val="24"/>
          <w:shd w:val="clear" w:color="auto" w:fill="FFFFFF"/>
        </w:rPr>
        <w:t>fr</w:t>
      </w:r>
      <w:proofErr w:type="spellEnd"/>
      <w:r w:rsidRPr="005E3600">
        <w:rPr>
          <w:rFonts w:ascii="Times New Roman" w:hAnsi="Times New Roman" w:cs="Times New Roman"/>
          <w:color w:val="212529"/>
          <w:sz w:val="24"/>
          <w:szCs w:val="24"/>
          <w:shd w:val="clear" w:color="auto" w:fill="FFFFFF"/>
        </w:rPr>
        <w:t xml:space="preserve">. </w:t>
      </w:r>
      <w:proofErr w:type="spellStart"/>
      <w:r w:rsidRPr="005E3600">
        <w:rPr>
          <w:rFonts w:ascii="Times New Roman" w:hAnsi="Times New Roman" w:cs="Times New Roman"/>
          <w:color w:val="212529"/>
          <w:sz w:val="24"/>
          <w:szCs w:val="24"/>
          <w:shd w:val="clear" w:color="auto" w:fill="FFFFFF"/>
        </w:rPr>
        <w:t>garnir</w:t>
      </w:r>
      <w:proofErr w:type="spellEnd"/>
      <w:r w:rsidRPr="005E3600">
        <w:rPr>
          <w:rFonts w:ascii="Times New Roman" w:hAnsi="Times New Roman" w:cs="Times New Roman"/>
          <w:color w:val="212529"/>
          <w:sz w:val="24"/>
          <w:szCs w:val="24"/>
          <w:shd w:val="clear" w:color="auto" w:fill="FFFFFF"/>
        </w:rPr>
        <w:t xml:space="preserve"> – ozdabiać), przy czym garnirowanie to dekorowanie nie czegokolwiek, ale potraw i naczyń, na których te są podawane, i nie czymkolwiek, ale specjalnie przygotowanymi częściami warzyw i owoców. Te dekoracje zwiemy garnirunkiem.</w:t>
      </w:r>
      <w:r w:rsidRPr="005E3600">
        <w:rPr>
          <w:rFonts w:ascii="Times New Roman" w:hAnsi="Times New Roman" w:cs="Times New Roman"/>
          <w:sz w:val="24"/>
          <w:szCs w:val="24"/>
        </w:rPr>
        <w:t xml:space="preserve"> </w:t>
      </w:r>
    </w:p>
    <w:p w:rsidR="005E3600" w:rsidRDefault="005E3600" w:rsidP="005E3600">
      <w:pPr>
        <w:spacing w:line="240" w:lineRule="auto"/>
        <w:jc w:val="both"/>
        <w:rPr>
          <w:rFonts w:ascii="Times New Roman" w:hAnsi="Times New Roman" w:cs="Times New Roman"/>
          <w:color w:val="212529"/>
          <w:sz w:val="24"/>
          <w:szCs w:val="24"/>
          <w:shd w:val="clear" w:color="auto" w:fill="FFFFFF"/>
        </w:rPr>
      </w:pPr>
      <w:r w:rsidRPr="005E3600">
        <w:rPr>
          <w:rFonts w:ascii="Times New Roman" w:hAnsi="Times New Roman" w:cs="Times New Roman"/>
          <w:color w:val="212529"/>
          <w:sz w:val="24"/>
          <w:szCs w:val="24"/>
          <w:shd w:val="clear" w:color="auto" w:fill="FFFFFF"/>
        </w:rPr>
        <w:t>Garnirowanie to artystyczne zaproszenie do jedzenia. Potrawy mają, oczywiście, smakować, ale najpierw nacieszyć oczy i pobudzić apetyt. Garnirowane dania nie są może smaczniejsze od tych pozbawionych garnirunku, ale z pewnością smaczniejszymi się wydają. Przynajmniej dopóki nie zacznie się jeść.</w:t>
      </w:r>
    </w:p>
    <w:p w:rsidR="005E3600" w:rsidRPr="001E36C3" w:rsidRDefault="005E3600" w:rsidP="001E36C3">
      <w:pPr>
        <w:pStyle w:val="text-center"/>
        <w:spacing w:before="0" w:beforeAutospacing="0"/>
        <w:jc w:val="center"/>
      </w:pPr>
      <w:r w:rsidRPr="001E36C3">
        <w:t>Zanim przejdziesz do aranżacji i dekorowania potraw, poświęć chwilę na wybór naczyń stołowych: klasycznie białe, w subtelne wzory, w żywych kolorach lub w interesującym ciemnym kolorze</w:t>
      </w:r>
      <w:r w:rsidRPr="001E36C3">
        <w:br/>
        <w:t>– dopasuj do siebie kolorystycznie talerze oraz potrawy i uzyskaj fascynujące efekty:</w:t>
      </w:r>
      <w:r w:rsidR="001E36C3">
        <w:br/>
      </w:r>
      <w:r w:rsidRPr="001E36C3">
        <w:t>delikatny, różowy filet z łososia lub biały jogurt na talerzu w ciemnym kolorze wyglądają zachęcająco już ze względu na sam sposób prezentacji. Ciemne naczynia ładnie kontrastują z jasnymi składnikami. Możesz również użyć wielu kolorowych talerzy tworzących na stole barwne akcenty.</w:t>
      </w:r>
    </w:p>
    <w:p w:rsidR="005E3600" w:rsidRPr="001E36C3" w:rsidRDefault="005E3600" w:rsidP="001E36C3">
      <w:pPr>
        <w:spacing w:line="240" w:lineRule="auto"/>
        <w:jc w:val="center"/>
        <w:rPr>
          <w:rFonts w:ascii="Times New Roman" w:hAnsi="Times New Roman" w:cs="Times New Roman"/>
          <w:sz w:val="24"/>
          <w:szCs w:val="24"/>
        </w:rPr>
      </w:pPr>
      <w:r w:rsidRPr="001E36C3">
        <w:rPr>
          <w:rFonts w:ascii="Times New Roman" w:hAnsi="Times New Roman" w:cs="Times New Roman"/>
          <w:noProof/>
          <w:sz w:val="24"/>
          <w:szCs w:val="24"/>
          <w:lang w:eastAsia="pl-PL"/>
        </w:rPr>
        <w:drawing>
          <wp:inline distT="0" distB="0" distL="0" distR="0">
            <wp:extent cx="2809210" cy="2809210"/>
            <wp:effectExtent l="19050" t="0" r="0" b="0"/>
            <wp:docPr id="9" name="Obraz 9" descr="https://www.villeroy-boch.pl/fileadmin/upload/tischkultur/images/Service/Wissenswertes/Speisen_anrichten/villeroy-boch-wissenswertes-SpeisenAnricht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illeroy-boch.pl/fileadmin/upload/tischkultur/images/Service/Wissenswertes/Speisen_anrichten/villeroy-boch-wissenswertes-SpeisenAnrichten-01.jpg"/>
                    <pic:cNvPicPr>
                      <a:picLocks noChangeAspect="1" noChangeArrowheads="1"/>
                    </pic:cNvPicPr>
                  </pic:nvPicPr>
                  <pic:blipFill>
                    <a:blip r:embed="rId11" cstate="print"/>
                    <a:srcRect/>
                    <a:stretch>
                      <a:fillRect/>
                    </a:stretch>
                  </pic:blipFill>
                  <pic:spPr bwMode="auto">
                    <a:xfrm>
                      <a:off x="0" y="0"/>
                      <a:ext cx="2811772" cy="2811772"/>
                    </a:xfrm>
                    <a:prstGeom prst="rect">
                      <a:avLst/>
                    </a:prstGeom>
                    <a:noFill/>
                    <a:ln w="9525">
                      <a:noFill/>
                      <a:miter lim="800000"/>
                      <a:headEnd/>
                      <a:tailEnd/>
                    </a:ln>
                  </pic:spPr>
                </pic:pic>
              </a:graphicData>
            </a:graphic>
          </wp:inline>
        </w:drawing>
      </w:r>
    </w:p>
    <w:p w:rsidR="001E36C3" w:rsidRPr="001E36C3" w:rsidRDefault="001E36C3" w:rsidP="001E36C3">
      <w:pPr>
        <w:pStyle w:val="text-center"/>
        <w:spacing w:before="0" w:beforeAutospacing="0"/>
        <w:jc w:val="center"/>
      </w:pPr>
      <w:r w:rsidRPr="001E36C3">
        <w:t>Zarówno doświadczony kucharz w dobrej restauracji, jak i kucharz amator we własnej kuchni dobrze wiedzą, że do stylowej aranżacji najodpowiedniejsza jest wykwintna, biała porcelana.</w:t>
      </w:r>
    </w:p>
    <w:p w:rsidR="001E36C3" w:rsidRDefault="001E36C3" w:rsidP="001E36C3">
      <w:pPr>
        <w:pStyle w:val="text-center"/>
        <w:spacing w:after="0" w:afterAutospacing="0"/>
        <w:jc w:val="center"/>
      </w:pPr>
      <w:r w:rsidRPr="001E36C3">
        <w:t xml:space="preserve">Kunsztowne potrawy najlepiej wyglądają w naczyniach z serwisu stołowego w neutralnym stylu i jasnych odcieniach. Ponadto należy dopasować kształt i pojemność naczynia do </w:t>
      </w:r>
      <w:r w:rsidRPr="001E36C3">
        <w:lastRenderedPageBreak/>
        <w:t>serwowanego dania: ryba najlepiej prezentuje się na podłużnym półmisku, a makaron w głębokim talerzu.</w:t>
      </w:r>
    </w:p>
    <w:p w:rsidR="00FB6B57" w:rsidRPr="001E36C3" w:rsidRDefault="00FB6B57" w:rsidP="001E36C3">
      <w:pPr>
        <w:pStyle w:val="text-center"/>
        <w:spacing w:after="0" w:afterAutospacing="0"/>
        <w:jc w:val="center"/>
      </w:pPr>
    </w:p>
    <w:p w:rsidR="001E36C3" w:rsidRPr="001E36C3" w:rsidRDefault="001E36C3" w:rsidP="001E36C3">
      <w:pPr>
        <w:spacing w:line="240" w:lineRule="auto"/>
        <w:jc w:val="center"/>
        <w:rPr>
          <w:rFonts w:ascii="Times New Roman" w:hAnsi="Times New Roman" w:cs="Times New Roman"/>
          <w:sz w:val="24"/>
          <w:szCs w:val="24"/>
        </w:rPr>
      </w:pPr>
      <w:r w:rsidRPr="001E36C3">
        <w:rPr>
          <w:rFonts w:ascii="Times New Roman" w:hAnsi="Times New Roman" w:cs="Times New Roman"/>
          <w:noProof/>
          <w:sz w:val="24"/>
          <w:szCs w:val="24"/>
          <w:lang w:eastAsia="pl-PL"/>
        </w:rPr>
        <w:drawing>
          <wp:inline distT="0" distB="0" distL="0" distR="0">
            <wp:extent cx="4138280" cy="3145000"/>
            <wp:effectExtent l="19050" t="0" r="0" b="0"/>
            <wp:docPr id="12" name="Obraz 12" descr="https://www.villeroy-boch.pl/fileadmin/upload/tischkultur/images/Service/Wissenswertes/Speisen_anrichten/villeroy-boch-wissenswertes-SpeisenAnrichten-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illeroy-boch.pl/fileadmin/upload/tischkultur/images/Service/Wissenswertes/Speisen_anrichten/villeroy-boch-wissenswertes-SpeisenAnrichten-02a.jpg"/>
                    <pic:cNvPicPr>
                      <a:picLocks noChangeAspect="1" noChangeArrowheads="1"/>
                    </pic:cNvPicPr>
                  </pic:nvPicPr>
                  <pic:blipFill>
                    <a:blip r:embed="rId12" cstate="print"/>
                    <a:srcRect/>
                    <a:stretch>
                      <a:fillRect/>
                    </a:stretch>
                  </pic:blipFill>
                  <pic:spPr bwMode="auto">
                    <a:xfrm>
                      <a:off x="0" y="0"/>
                      <a:ext cx="4137994" cy="3144783"/>
                    </a:xfrm>
                    <a:prstGeom prst="rect">
                      <a:avLst/>
                    </a:prstGeom>
                    <a:noFill/>
                    <a:ln w="9525">
                      <a:noFill/>
                      <a:miter lim="800000"/>
                      <a:headEnd/>
                      <a:tailEnd/>
                    </a:ln>
                  </pic:spPr>
                </pic:pic>
              </a:graphicData>
            </a:graphic>
          </wp:inline>
        </w:drawing>
      </w:r>
    </w:p>
    <w:p w:rsidR="001E36C3" w:rsidRPr="001E36C3" w:rsidRDefault="001E36C3" w:rsidP="005E3600">
      <w:pPr>
        <w:spacing w:line="240" w:lineRule="auto"/>
        <w:jc w:val="both"/>
        <w:rPr>
          <w:rFonts w:ascii="Times New Roman" w:hAnsi="Times New Roman" w:cs="Times New Roman"/>
          <w:sz w:val="24"/>
          <w:szCs w:val="24"/>
        </w:rPr>
      </w:pPr>
    </w:p>
    <w:p w:rsidR="001E36C3" w:rsidRPr="001E36C3" w:rsidRDefault="001E36C3" w:rsidP="001E36C3">
      <w:pPr>
        <w:spacing w:after="240" w:line="240" w:lineRule="auto"/>
        <w:jc w:val="center"/>
        <w:outlineLvl w:val="1"/>
        <w:rPr>
          <w:rFonts w:ascii="Times New Roman" w:eastAsia="Times New Roman" w:hAnsi="Times New Roman" w:cs="Times New Roman"/>
          <w:sz w:val="24"/>
          <w:szCs w:val="24"/>
          <w:lang w:eastAsia="pl-PL"/>
        </w:rPr>
      </w:pPr>
      <w:r w:rsidRPr="001E36C3">
        <w:rPr>
          <w:rFonts w:ascii="Times New Roman" w:eastAsia="Times New Roman" w:hAnsi="Times New Roman" w:cs="Times New Roman"/>
          <w:sz w:val="24"/>
          <w:szCs w:val="24"/>
          <w:lang w:eastAsia="pl-PL"/>
        </w:rPr>
        <w:t>Dekorowanie talerzy</w:t>
      </w:r>
    </w:p>
    <w:p w:rsidR="001E36C3" w:rsidRPr="001E36C3" w:rsidRDefault="001E36C3" w:rsidP="001E36C3">
      <w:pPr>
        <w:spacing w:before="100" w:beforeAutospacing="1" w:after="0" w:line="240" w:lineRule="auto"/>
        <w:jc w:val="center"/>
        <w:rPr>
          <w:rFonts w:ascii="Times New Roman" w:eastAsia="Times New Roman" w:hAnsi="Times New Roman" w:cs="Times New Roman"/>
          <w:sz w:val="24"/>
          <w:szCs w:val="24"/>
          <w:lang w:eastAsia="pl-PL"/>
        </w:rPr>
      </w:pPr>
      <w:r w:rsidRPr="001E36C3">
        <w:rPr>
          <w:rFonts w:ascii="Times New Roman" w:eastAsia="Times New Roman" w:hAnsi="Times New Roman" w:cs="Times New Roman"/>
          <w:sz w:val="24"/>
          <w:szCs w:val="24"/>
          <w:lang w:eastAsia="pl-PL"/>
        </w:rPr>
        <w:t>Atrakcyjna aranżacja sprawia, że posiłek od razu lepiej smakuje. Klasyczna zasada w gastronomi dotycząca dekorowania głosi, że brzeg talerza należy do gościa. Dlatego lepiej zachować powściągliwość w ozdabianiu brzegów talerza. Niewielkim wysiłkiem można jednak osiągnąć duży efekt: świeże zioła lub jadalne kwiaty umiejętnie rozmieszczone na talerzu lub zredukowany ocet balsamiczny zdobiący talerz zgrabnymi liniami sprawiają, że nabieramy apetytu na więcej. Idealne do dekorowania potraw są ładnie zaaranżowane, ozdobnie wycięte kawałki warzyw. Atrakcyjnie wyglądają również ziemniaki pokrojone w talarki i ułożone na talerzu w kształcie wachlarza. Natomiast deser można podać w naczyniach z krawędziami finezyjnie ozdobionymi cukrem pudrem lub kakao, co powinno się spodobać dużym i małym gościom.</w:t>
      </w:r>
    </w:p>
    <w:p w:rsidR="001E36C3" w:rsidRPr="001E36C3" w:rsidRDefault="001E36C3" w:rsidP="001E36C3">
      <w:pPr>
        <w:pStyle w:val="Nagwek2"/>
        <w:spacing w:before="0" w:beforeAutospacing="0" w:after="240" w:afterAutospacing="0"/>
        <w:jc w:val="center"/>
        <w:rPr>
          <w:b w:val="0"/>
          <w:bCs w:val="0"/>
          <w:sz w:val="24"/>
          <w:szCs w:val="24"/>
        </w:rPr>
      </w:pPr>
      <w:r w:rsidRPr="001E36C3">
        <w:rPr>
          <w:b w:val="0"/>
          <w:bCs w:val="0"/>
          <w:sz w:val="24"/>
          <w:szCs w:val="24"/>
        </w:rPr>
        <w:t>W jaki sposób ładnie ułożyć potrawy na talerzach</w:t>
      </w:r>
    </w:p>
    <w:p w:rsidR="001E36C3" w:rsidRPr="001E36C3" w:rsidRDefault="001E36C3" w:rsidP="001E36C3">
      <w:pPr>
        <w:pStyle w:val="text-center"/>
        <w:jc w:val="center"/>
      </w:pPr>
      <w:r w:rsidRPr="001E36C3">
        <w:t>Generalnie przy podawaniu potraw obowiązuje zasada, że mniej oznacza więcej. Dlatego niewskazane jest przeładowywanie talerzy. Należy raczej znaleźć odpowiednią ilość składników dopasowaną do wielkości talerza. Potrawy, które „gubią się” w naczyniach, również nie wyglądają dobrze. Zastanów się zawczasu, jak ułożyć potrawę na talerzu. Bez względu na styl – klasyczny lub ekstrawagancki – główny składnik dania najlepiej umieścić na środku talerza.</w:t>
      </w:r>
    </w:p>
    <w:p w:rsidR="001E36C3" w:rsidRPr="001E36C3" w:rsidRDefault="001E36C3" w:rsidP="001E36C3">
      <w:pPr>
        <w:pStyle w:val="text-center"/>
        <w:jc w:val="center"/>
      </w:pPr>
      <w:r w:rsidRPr="001E36C3">
        <w:rPr>
          <w:noProof/>
        </w:rPr>
        <w:lastRenderedPageBreak/>
        <w:drawing>
          <wp:inline distT="0" distB="0" distL="0" distR="0">
            <wp:extent cx="3702346" cy="3902656"/>
            <wp:effectExtent l="19050" t="0" r="0" b="0"/>
            <wp:docPr id="15" name="Obraz 15" descr="https://www.villeroy-boch.pl/fileadmin/upload/tischkultur/images/Service/Wissenswertes/Speisen_anrichten/villeroy-boch-wissenswertes-SpeisenAnricht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illeroy-boch.pl/fileadmin/upload/tischkultur/images/Service/Wissenswertes/Speisen_anrichten/villeroy-boch-wissenswertes-SpeisenAnrichten-3.jpg"/>
                    <pic:cNvPicPr>
                      <a:picLocks noChangeAspect="1" noChangeArrowheads="1"/>
                    </pic:cNvPicPr>
                  </pic:nvPicPr>
                  <pic:blipFill>
                    <a:blip r:embed="rId13" cstate="print"/>
                    <a:srcRect/>
                    <a:stretch>
                      <a:fillRect/>
                    </a:stretch>
                  </pic:blipFill>
                  <pic:spPr bwMode="auto">
                    <a:xfrm>
                      <a:off x="0" y="0"/>
                      <a:ext cx="3702151" cy="3902450"/>
                    </a:xfrm>
                    <a:prstGeom prst="rect">
                      <a:avLst/>
                    </a:prstGeom>
                    <a:noFill/>
                    <a:ln w="9525">
                      <a:noFill/>
                      <a:miter lim="800000"/>
                      <a:headEnd/>
                      <a:tailEnd/>
                    </a:ln>
                  </pic:spPr>
                </pic:pic>
              </a:graphicData>
            </a:graphic>
          </wp:inline>
        </w:drawing>
      </w:r>
    </w:p>
    <w:p w:rsidR="001E36C3" w:rsidRPr="001E36C3" w:rsidRDefault="001E36C3" w:rsidP="001E36C3">
      <w:pPr>
        <w:pStyle w:val="text-center"/>
        <w:spacing w:before="0" w:beforeAutospacing="0"/>
        <w:jc w:val="center"/>
      </w:pPr>
      <w:r w:rsidRPr="001E36C3">
        <w:t>Klasyczny układ poszczególnych składników na talerzu jest stały: główny składnik dania – porcja mięsa lub ryby – jest skierowany w kierunku gościa. Po lewej stronie talerza u góry jest miejsce na dodatki, np. ziemniaki lub ryż, a po prawej stronie u góry – na warzywa.</w:t>
      </w:r>
    </w:p>
    <w:p w:rsidR="001E36C3" w:rsidRPr="001E36C3" w:rsidRDefault="001E36C3" w:rsidP="001E36C3">
      <w:pPr>
        <w:pStyle w:val="text-center"/>
        <w:spacing w:after="0" w:afterAutospacing="0"/>
        <w:jc w:val="center"/>
      </w:pPr>
      <w:r w:rsidRPr="001E36C3">
        <w:t>W domowych kuchniach i salach restauracyjnych coraz częściej można spotkać bardziej ekstrawaganckie warianty: poszczególne elementy można artystycznie udrapować w pionie. Co powiesz na cienkie paski mięsa ułożone na świeżej sałacie?</w:t>
      </w:r>
    </w:p>
    <w:p w:rsidR="001E36C3" w:rsidRPr="001E36C3" w:rsidRDefault="001E36C3" w:rsidP="005E3600">
      <w:pPr>
        <w:spacing w:line="240" w:lineRule="auto"/>
        <w:jc w:val="both"/>
        <w:rPr>
          <w:rFonts w:ascii="Times New Roman" w:hAnsi="Times New Roman" w:cs="Times New Roman"/>
          <w:sz w:val="24"/>
          <w:szCs w:val="24"/>
        </w:rPr>
      </w:pPr>
    </w:p>
    <w:p w:rsidR="001E36C3" w:rsidRPr="001E36C3" w:rsidRDefault="001E36C3" w:rsidP="001E36C3">
      <w:pPr>
        <w:pStyle w:val="Nagwek3"/>
        <w:spacing w:before="0" w:after="240"/>
        <w:jc w:val="center"/>
        <w:rPr>
          <w:rFonts w:ascii="Times New Roman" w:hAnsi="Times New Roman" w:cs="Times New Roman"/>
          <w:b w:val="0"/>
          <w:bCs w:val="0"/>
          <w:color w:val="auto"/>
          <w:sz w:val="24"/>
          <w:szCs w:val="24"/>
        </w:rPr>
      </w:pPr>
      <w:r w:rsidRPr="001E36C3">
        <w:rPr>
          <w:rFonts w:ascii="Times New Roman" w:hAnsi="Times New Roman" w:cs="Times New Roman"/>
          <w:b w:val="0"/>
          <w:bCs w:val="0"/>
          <w:color w:val="auto"/>
          <w:sz w:val="24"/>
          <w:szCs w:val="24"/>
        </w:rPr>
        <w:t>Przystawki</w:t>
      </w:r>
    </w:p>
    <w:p w:rsidR="001E36C3" w:rsidRPr="001E36C3" w:rsidRDefault="001E36C3" w:rsidP="001E36C3">
      <w:pPr>
        <w:pStyle w:val="text-center"/>
        <w:spacing w:after="0" w:afterAutospacing="0"/>
        <w:jc w:val="center"/>
      </w:pPr>
      <w:r w:rsidRPr="001E36C3">
        <w:t>Prezentacja przystawek, którą proponujemy, nie wymaga dużego wysiłku, a jest oryginalna: można je atrakcyjnie podać w małych szklanych naczyniach lub foremkach zamiast talerzy.</w:t>
      </w:r>
      <w:r w:rsidRPr="001E36C3">
        <w:br/>
        <w:t>Warto wówczas</w:t>
      </w:r>
      <w:r w:rsidRPr="001E36C3">
        <w:br/>
        <w:t>ułożyć składniki warstwami.</w:t>
      </w:r>
    </w:p>
    <w:p w:rsidR="00D929FD" w:rsidRDefault="00D929FD" w:rsidP="001E36C3">
      <w:pPr>
        <w:pStyle w:val="Nagwek3"/>
        <w:spacing w:before="0" w:after="240"/>
        <w:jc w:val="center"/>
        <w:rPr>
          <w:rFonts w:ascii="Times New Roman" w:hAnsi="Times New Roman" w:cs="Times New Roman"/>
          <w:b w:val="0"/>
          <w:bCs w:val="0"/>
          <w:color w:val="auto"/>
          <w:sz w:val="24"/>
          <w:szCs w:val="24"/>
        </w:rPr>
      </w:pPr>
    </w:p>
    <w:p w:rsidR="001E36C3" w:rsidRPr="001E36C3" w:rsidRDefault="001E36C3" w:rsidP="001E36C3">
      <w:pPr>
        <w:pStyle w:val="Nagwek3"/>
        <w:spacing w:before="0" w:after="240"/>
        <w:jc w:val="center"/>
        <w:rPr>
          <w:rFonts w:ascii="Times New Roman" w:hAnsi="Times New Roman" w:cs="Times New Roman"/>
          <w:b w:val="0"/>
          <w:bCs w:val="0"/>
          <w:color w:val="auto"/>
          <w:sz w:val="24"/>
          <w:szCs w:val="24"/>
        </w:rPr>
      </w:pPr>
      <w:r w:rsidRPr="001E36C3">
        <w:rPr>
          <w:rFonts w:ascii="Times New Roman" w:hAnsi="Times New Roman" w:cs="Times New Roman"/>
          <w:b w:val="0"/>
          <w:bCs w:val="0"/>
          <w:color w:val="auto"/>
          <w:sz w:val="24"/>
          <w:szCs w:val="24"/>
        </w:rPr>
        <w:t>Mięso i ryby</w:t>
      </w:r>
    </w:p>
    <w:p w:rsidR="001E36C3" w:rsidRPr="001E36C3" w:rsidRDefault="001E36C3" w:rsidP="001E36C3">
      <w:pPr>
        <w:pStyle w:val="text-center"/>
        <w:spacing w:after="0" w:afterAutospacing="0"/>
        <w:jc w:val="center"/>
      </w:pPr>
      <w:r w:rsidRPr="001E36C3">
        <w:t>W przypadku dużych dań z mięsa i ryb, jak na przykład pieczona gęś lub cały pstrąg, najlepsze efekty uzyskasz, podając je w całości i dzieląc dopiero na stole. Małe kawałki mięsa, na przykład soczyste steki, apetycznie wyglądają ułożone na talerzu w kształcie wachlarza.</w:t>
      </w:r>
    </w:p>
    <w:p w:rsidR="001E36C3" w:rsidRPr="001E36C3" w:rsidRDefault="001E36C3" w:rsidP="001E36C3">
      <w:pPr>
        <w:pStyle w:val="Nagwek3"/>
        <w:spacing w:before="0" w:after="240"/>
        <w:jc w:val="center"/>
        <w:rPr>
          <w:rFonts w:ascii="Times New Roman" w:hAnsi="Times New Roman" w:cs="Times New Roman"/>
          <w:b w:val="0"/>
          <w:bCs w:val="0"/>
          <w:color w:val="auto"/>
          <w:sz w:val="24"/>
          <w:szCs w:val="24"/>
        </w:rPr>
      </w:pPr>
      <w:r w:rsidRPr="001E36C3">
        <w:rPr>
          <w:rFonts w:ascii="Times New Roman" w:hAnsi="Times New Roman" w:cs="Times New Roman"/>
          <w:b w:val="0"/>
          <w:bCs w:val="0"/>
          <w:color w:val="auto"/>
          <w:sz w:val="24"/>
          <w:szCs w:val="24"/>
        </w:rPr>
        <w:lastRenderedPageBreak/>
        <w:t>Zupy</w:t>
      </w:r>
    </w:p>
    <w:p w:rsidR="001E36C3" w:rsidRPr="001E36C3" w:rsidRDefault="001E36C3" w:rsidP="001E36C3">
      <w:pPr>
        <w:pStyle w:val="text-center"/>
        <w:spacing w:after="0" w:afterAutospacing="0"/>
        <w:jc w:val="center"/>
      </w:pPr>
      <w:r w:rsidRPr="001E36C3">
        <w:t xml:space="preserve">Wykwintne zupy można serwować w </w:t>
      </w:r>
      <w:proofErr w:type="spellStart"/>
      <w:r w:rsidRPr="001E36C3">
        <w:t>bulionówkach</w:t>
      </w:r>
      <w:proofErr w:type="spellEnd"/>
      <w:r w:rsidRPr="001E36C3">
        <w:t xml:space="preserve"> z chrupiącym chlebem lub warzywnymi szaszłykami podanymi na spodku. Kleks śmietany sprawi, że zupa będzie wyglądała wyjątkowo apetycznie.</w:t>
      </w:r>
      <w:r w:rsidRPr="001E36C3">
        <w:br/>
        <w:t>Możesz również spróbować podać w jednym talerzu dwie zupy różniące się kolorem.</w:t>
      </w:r>
    </w:p>
    <w:p w:rsidR="001E36C3" w:rsidRPr="001E36C3" w:rsidRDefault="001E36C3" w:rsidP="001E36C3">
      <w:pPr>
        <w:pStyle w:val="Nagwek3"/>
        <w:spacing w:before="0" w:after="240"/>
        <w:jc w:val="center"/>
        <w:rPr>
          <w:rFonts w:ascii="Times New Roman" w:hAnsi="Times New Roman" w:cs="Times New Roman"/>
          <w:b w:val="0"/>
          <w:bCs w:val="0"/>
          <w:color w:val="auto"/>
          <w:sz w:val="24"/>
          <w:szCs w:val="24"/>
        </w:rPr>
      </w:pPr>
    </w:p>
    <w:p w:rsidR="001E36C3" w:rsidRPr="001E36C3" w:rsidRDefault="001E36C3" w:rsidP="001E36C3">
      <w:pPr>
        <w:pStyle w:val="Nagwek3"/>
        <w:spacing w:before="0" w:after="240"/>
        <w:jc w:val="center"/>
        <w:rPr>
          <w:rFonts w:ascii="Times New Roman" w:hAnsi="Times New Roman" w:cs="Times New Roman"/>
          <w:b w:val="0"/>
          <w:bCs w:val="0"/>
          <w:color w:val="auto"/>
          <w:sz w:val="24"/>
          <w:szCs w:val="24"/>
        </w:rPr>
      </w:pPr>
      <w:r w:rsidRPr="001E36C3">
        <w:rPr>
          <w:rFonts w:ascii="Times New Roman" w:hAnsi="Times New Roman" w:cs="Times New Roman"/>
          <w:b w:val="0"/>
          <w:bCs w:val="0"/>
          <w:color w:val="auto"/>
          <w:sz w:val="24"/>
          <w:szCs w:val="24"/>
        </w:rPr>
        <w:t>Warzywa</w:t>
      </w:r>
    </w:p>
    <w:p w:rsidR="001E36C3" w:rsidRPr="001E36C3" w:rsidRDefault="001E36C3" w:rsidP="001E36C3">
      <w:pPr>
        <w:pStyle w:val="text-center"/>
        <w:spacing w:after="0" w:afterAutospacing="0"/>
        <w:jc w:val="center"/>
      </w:pPr>
      <w:r w:rsidRPr="001E36C3">
        <w:t>Również w przypadku warzyw o gustownej aranżacji decyduje przede wszystkim ich kształt: małe warzywa, np. strąki zielonego groszku, marchewkę i fasolkę zostaw w całości, duże warzywa, np. cukinię lub pora, pokrój w paski lub plasterki.</w:t>
      </w:r>
    </w:p>
    <w:p w:rsidR="001E36C3" w:rsidRPr="001E36C3" w:rsidRDefault="001E36C3" w:rsidP="005E3600">
      <w:pPr>
        <w:spacing w:line="240" w:lineRule="auto"/>
        <w:jc w:val="both"/>
        <w:rPr>
          <w:rFonts w:ascii="Times New Roman" w:hAnsi="Times New Roman" w:cs="Times New Roman"/>
          <w:sz w:val="24"/>
          <w:szCs w:val="24"/>
        </w:rPr>
      </w:pPr>
    </w:p>
    <w:p w:rsidR="001E36C3" w:rsidRPr="001E36C3" w:rsidRDefault="001E36C3" w:rsidP="001E36C3">
      <w:pPr>
        <w:pStyle w:val="text-center"/>
        <w:spacing w:before="0" w:beforeAutospacing="0"/>
        <w:jc w:val="center"/>
      </w:pPr>
      <w:r w:rsidRPr="001E36C3">
        <w:t>Dodatki do dań, takie jak ryż lub kuskus, atrakcyjnie uformuj foremkami do serwowania. Następnie możesz na nich umieścić rybę lub mięso. Spaghetti można szybko i łatwo uformować w gniazda.</w:t>
      </w:r>
    </w:p>
    <w:p w:rsidR="001E36C3" w:rsidRDefault="001E36C3" w:rsidP="001E36C3">
      <w:pPr>
        <w:pStyle w:val="text-center"/>
        <w:spacing w:after="0" w:afterAutospacing="0"/>
        <w:jc w:val="center"/>
      </w:pPr>
      <w:r w:rsidRPr="001E36C3">
        <w:t>Z sosami lepiej uważać. W ich przypadku mniej oznacza więcej. Sos lepiej podać w sosjerce, żeby każdy mógł go wziąć tyle, ile chce. Całość będzie się ładnie prezentować, gdy najpierw nałożysz na talerz odrobinę sosu, a potem ułożysz na nim porcję pieczeni.</w:t>
      </w:r>
    </w:p>
    <w:p w:rsidR="00FB6B57" w:rsidRPr="001E36C3" w:rsidRDefault="00FB6B57" w:rsidP="001E36C3">
      <w:pPr>
        <w:pStyle w:val="text-center"/>
        <w:spacing w:after="0" w:afterAutospacing="0"/>
        <w:jc w:val="center"/>
      </w:pPr>
    </w:p>
    <w:p w:rsidR="001E36C3" w:rsidRPr="001E36C3" w:rsidRDefault="001E36C3" w:rsidP="00D929FD">
      <w:pPr>
        <w:spacing w:line="240" w:lineRule="auto"/>
        <w:jc w:val="center"/>
        <w:rPr>
          <w:rFonts w:ascii="Times New Roman" w:hAnsi="Times New Roman" w:cs="Times New Roman"/>
          <w:sz w:val="24"/>
          <w:szCs w:val="24"/>
        </w:rPr>
      </w:pPr>
      <w:r w:rsidRPr="001E36C3">
        <w:rPr>
          <w:rFonts w:ascii="Times New Roman" w:hAnsi="Times New Roman" w:cs="Times New Roman"/>
          <w:noProof/>
          <w:sz w:val="24"/>
          <w:szCs w:val="24"/>
          <w:lang w:eastAsia="pl-PL"/>
        </w:rPr>
        <w:drawing>
          <wp:inline distT="0" distB="0" distL="0" distR="0">
            <wp:extent cx="4518660" cy="3051810"/>
            <wp:effectExtent l="19050" t="0" r="0" b="0"/>
            <wp:docPr id="18" name="Obraz 18" descr="https://www.villeroy-boch.pl/fileadmin/upload/tischkultur/images/Service/Wissenswertes/Speisen_anrichten/villeroy-boch-wissenswertes-SpeisenAnrichte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illeroy-boch.pl/fileadmin/upload/tischkultur/images/Service/Wissenswertes/Speisen_anrichten/villeroy-boch-wissenswertes-SpeisenAnrichten-04.jpg"/>
                    <pic:cNvPicPr>
                      <a:picLocks noChangeAspect="1" noChangeArrowheads="1"/>
                    </pic:cNvPicPr>
                  </pic:nvPicPr>
                  <pic:blipFill>
                    <a:blip r:embed="rId14" cstate="print"/>
                    <a:srcRect/>
                    <a:stretch>
                      <a:fillRect/>
                    </a:stretch>
                  </pic:blipFill>
                  <pic:spPr bwMode="auto">
                    <a:xfrm>
                      <a:off x="0" y="0"/>
                      <a:ext cx="4518660" cy="3051810"/>
                    </a:xfrm>
                    <a:prstGeom prst="rect">
                      <a:avLst/>
                    </a:prstGeom>
                    <a:noFill/>
                    <a:ln w="9525">
                      <a:noFill/>
                      <a:miter lim="800000"/>
                      <a:headEnd/>
                      <a:tailEnd/>
                    </a:ln>
                  </pic:spPr>
                </pic:pic>
              </a:graphicData>
            </a:graphic>
          </wp:inline>
        </w:drawing>
      </w:r>
    </w:p>
    <w:p w:rsidR="001E36C3" w:rsidRPr="001E36C3" w:rsidRDefault="001E36C3" w:rsidP="001E36C3">
      <w:pPr>
        <w:pStyle w:val="text-center"/>
        <w:spacing w:before="0" w:beforeAutospacing="0"/>
        <w:jc w:val="center"/>
      </w:pPr>
      <w:r w:rsidRPr="001E36C3">
        <w:t xml:space="preserve">Sałata bardzo ładnie się prezentuje, kiedy warzywa są w kontrastowych kolorach – na przykład soczyście zielone listki </w:t>
      </w:r>
      <w:proofErr w:type="spellStart"/>
      <w:r w:rsidRPr="001E36C3">
        <w:t>rukoli</w:t>
      </w:r>
      <w:proofErr w:type="spellEnd"/>
      <w:r w:rsidRPr="001E36C3">
        <w:t xml:space="preserve"> z czerwonymi pomidorkami koktajlowymi.</w:t>
      </w:r>
    </w:p>
    <w:p w:rsidR="001E36C3" w:rsidRPr="001E36C3" w:rsidRDefault="001E36C3" w:rsidP="001E36C3">
      <w:pPr>
        <w:pStyle w:val="text-center"/>
        <w:spacing w:after="0" w:afterAutospacing="0"/>
        <w:jc w:val="center"/>
      </w:pPr>
      <w:r w:rsidRPr="001E36C3">
        <w:t>Barwne akcenty na deserze tworzą przede wszystkim polewy owocowe w żywych kolorach lub polewa czekoladowa. Ładnie wygląda sos z czerwonych owoców np. z lodami waniliowymi lub jogurtem.</w:t>
      </w:r>
    </w:p>
    <w:p w:rsidR="001E36C3" w:rsidRPr="001E36C3" w:rsidRDefault="001E36C3" w:rsidP="00D929FD">
      <w:pPr>
        <w:spacing w:line="240" w:lineRule="auto"/>
        <w:jc w:val="center"/>
        <w:rPr>
          <w:rFonts w:ascii="Times New Roman" w:hAnsi="Times New Roman" w:cs="Times New Roman"/>
          <w:sz w:val="24"/>
          <w:szCs w:val="24"/>
        </w:rPr>
      </w:pPr>
      <w:r w:rsidRPr="001E36C3">
        <w:rPr>
          <w:rFonts w:ascii="Times New Roman" w:hAnsi="Times New Roman" w:cs="Times New Roman"/>
          <w:noProof/>
          <w:sz w:val="24"/>
          <w:szCs w:val="24"/>
          <w:lang w:eastAsia="pl-PL"/>
        </w:rPr>
        <w:lastRenderedPageBreak/>
        <w:drawing>
          <wp:inline distT="0" distB="0" distL="0" distR="0">
            <wp:extent cx="4518660" cy="3051810"/>
            <wp:effectExtent l="19050" t="0" r="0" b="0"/>
            <wp:docPr id="21" name="Obraz 21" descr="https://www.villeroy-boch.pl/fileadmin/upload/tischkultur/images/Service/Wissenswertes/Speisen_anrichten/villeroy-boch-wissenswertes-SpeisenAnrichte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illeroy-boch.pl/fileadmin/upload/tischkultur/images/Service/Wissenswertes/Speisen_anrichten/villeroy-boch-wissenswertes-SpeisenAnrichten-05.jpg"/>
                    <pic:cNvPicPr>
                      <a:picLocks noChangeAspect="1" noChangeArrowheads="1"/>
                    </pic:cNvPicPr>
                  </pic:nvPicPr>
                  <pic:blipFill>
                    <a:blip r:embed="rId15" cstate="print"/>
                    <a:srcRect/>
                    <a:stretch>
                      <a:fillRect/>
                    </a:stretch>
                  </pic:blipFill>
                  <pic:spPr bwMode="auto">
                    <a:xfrm>
                      <a:off x="0" y="0"/>
                      <a:ext cx="4518660" cy="3051810"/>
                    </a:xfrm>
                    <a:prstGeom prst="rect">
                      <a:avLst/>
                    </a:prstGeom>
                    <a:noFill/>
                    <a:ln w="9525">
                      <a:noFill/>
                      <a:miter lim="800000"/>
                      <a:headEnd/>
                      <a:tailEnd/>
                    </a:ln>
                  </pic:spPr>
                </pic:pic>
              </a:graphicData>
            </a:graphic>
          </wp:inline>
        </w:drawing>
      </w:r>
    </w:p>
    <w:p w:rsidR="001E36C3" w:rsidRPr="001E36C3" w:rsidRDefault="001E36C3" w:rsidP="001E36C3">
      <w:pPr>
        <w:pStyle w:val="Nagwek2"/>
        <w:spacing w:before="0" w:beforeAutospacing="0" w:after="240" w:afterAutospacing="0"/>
        <w:jc w:val="center"/>
        <w:rPr>
          <w:b w:val="0"/>
          <w:bCs w:val="0"/>
          <w:sz w:val="24"/>
          <w:szCs w:val="24"/>
        </w:rPr>
      </w:pPr>
      <w:r w:rsidRPr="001E36C3">
        <w:rPr>
          <w:b w:val="0"/>
          <w:bCs w:val="0"/>
          <w:sz w:val="24"/>
          <w:szCs w:val="24"/>
        </w:rPr>
        <w:t>Stylowe garnirowanie potraw</w:t>
      </w:r>
    </w:p>
    <w:p w:rsidR="001E36C3" w:rsidRPr="001E36C3" w:rsidRDefault="001E36C3" w:rsidP="001E36C3">
      <w:pPr>
        <w:pStyle w:val="text-center"/>
        <w:spacing w:after="0" w:afterAutospacing="0"/>
        <w:jc w:val="center"/>
      </w:pPr>
      <w:r w:rsidRPr="001E36C3">
        <w:t>Listek mięty na delikatnie topniejącym lodowym deserze lub świeżo posiekane orzechy jako posypka – przybranie sprawia, że potrawy zyskują ostateczną formę. Garnirunek może mieć formę małych plam koloru lub wypełniać małe przestrzenie pomiędzy poszczególnymi składnikami na talerzu. Ozdób swoje potrawy według własnego pomysłu i tak, jak lubisz. Pamiętaj jednak, żeby wszystkie użyte dekoracje były jadalne i pasowały smakiem do pozostałych składników dania. Idealne do zup są grzanki lub wzorki ze śmietany, do steków – krążki cebuli.</w:t>
      </w:r>
    </w:p>
    <w:p w:rsidR="001E36C3" w:rsidRPr="001E36C3" w:rsidRDefault="001E36C3" w:rsidP="001E36C3">
      <w:pPr>
        <w:pStyle w:val="text-center"/>
        <w:spacing w:after="0" w:afterAutospacing="0"/>
        <w:jc w:val="center"/>
      </w:pPr>
    </w:p>
    <w:p w:rsidR="001E36C3" w:rsidRPr="001E36C3" w:rsidRDefault="001E36C3" w:rsidP="001E36C3">
      <w:pPr>
        <w:pStyle w:val="Nagwek2"/>
        <w:spacing w:before="0" w:beforeAutospacing="0" w:after="0" w:afterAutospacing="0"/>
        <w:jc w:val="center"/>
        <w:rPr>
          <w:b w:val="0"/>
          <w:bCs w:val="0"/>
          <w:i/>
          <w:iCs/>
          <w:sz w:val="24"/>
          <w:szCs w:val="24"/>
        </w:rPr>
      </w:pPr>
      <w:r w:rsidRPr="001E36C3">
        <w:rPr>
          <w:b w:val="0"/>
          <w:bCs w:val="0"/>
          <w:i/>
          <w:iCs/>
          <w:sz w:val="24"/>
          <w:szCs w:val="24"/>
        </w:rPr>
        <w:t>S</w:t>
      </w:r>
      <w:r w:rsidR="00D929FD">
        <w:rPr>
          <w:b w:val="0"/>
          <w:bCs w:val="0"/>
          <w:i/>
          <w:iCs/>
          <w:sz w:val="24"/>
          <w:szCs w:val="24"/>
        </w:rPr>
        <w:t>p</w:t>
      </w:r>
      <w:r w:rsidRPr="001E36C3">
        <w:rPr>
          <w:b w:val="0"/>
          <w:bCs w:val="0"/>
          <w:i/>
          <w:iCs/>
          <w:sz w:val="24"/>
          <w:szCs w:val="24"/>
        </w:rPr>
        <w:t>osób podania i dekoracji potraw atrakcyjny dla wszystkich zmysłów</w:t>
      </w:r>
    </w:p>
    <w:p w:rsidR="001E36C3" w:rsidRPr="001E36C3" w:rsidRDefault="001E36C3" w:rsidP="001E36C3">
      <w:pPr>
        <w:pStyle w:val="text-center"/>
        <w:spacing w:before="0" w:beforeAutospacing="0" w:after="0" w:afterAutospacing="0" w:line="300" w:lineRule="atLeast"/>
        <w:jc w:val="center"/>
      </w:pPr>
      <w:r w:rsidRPr="001E36C3">
        <w:t>Warto zadbać o stylowy sposób podania potraw i ogólne wrażenie, zwłaszcza jeśli przyrządzenie posiłku wymagało od Ciebie dużo czasu i wysiłku. Pierwsze wrażenie wywołuje w nas nie tylko zapach potrawy, lecz również jej wygląd. Kunsztownie zaprezentowane i udekorowane danie będzie źródłem przyjemności dla wszystkich zmysłów, której Twoi goście nie będą potrafili się oprzeć. Ważny jest nie tylko sposób ułożenia potraw, lecz również dobór naczyń. Dzięki odpowiednim naczyniom można efektownie zaprezentować pieczołowicie przyrządzone potrawy.</w:t>
      </w:r>
    </w:p>
    <w:p w:rsidR="001E36C3" w:rsidRPr="001E36C3" w:rsidRDefault="001E36C3" w:rsidP="001E36C3">
      <w:pPr>
        <w:pStyle w:val="text-center"/>
        <w:spacing w:after="0" w:afterAutospacing="0"/>
        <w:jc w:val="center"/>
      </w:pPr>
    </w:p>
    <w:p w:rsidR="001E36C3" w:rsidRPr="005E3600" w:rsidRDefault="00D929FD" w:rsidP="005E3600">
      <w:pPr>
        <w:spacing w:line="240" w:lineRule="auto"/>
        <w:jc w:val="both"/>
        <w:rPr>
          <w:rFonts w:ascii="Times New Roman" w:hAnsi="Times New Roman" w:cs="Times New Roman"/>
          <w:sz w:val="24"/>
          <w:szCs w:val="24"/>
        </w:rPr>
      </w:pPr>
      <w:r>
        <w:rPr>
          <w:rFonts w:ascii="Times New Roman" w:hAnsi="Times New Roman" w:cs="Times New Roman"/>
          <w:sz w:val="24"/>
          <w:szCs w:val="24"/>
        </w:rPr>
        <w:t>Obejrzycie filmiki</w:t>
      </w:r>
    </w:p>
    <w:p w:rsidR="00347ABC" w:rsidRDefault="00CA0616" w:rsidP="00347ABC">
      <w:pPr>
        <w:rPr>
          <w:rFonts w:ascii="Times New Roman" w:hAnsi="Times New Roman" w:cs="Times New Roman"/>
          <w:sz w:val="24"/>
          <w:szCs w:val="24"/>
          <w:shd w:val="clear" w:color="auto" w:fill="FFFFFF"/>
        </w:rPr>
      </w:pPr>
      <w:hyperlink r:id="rId16" w:history="1">
        <w:r w:rsidR="000D6395" w:rsidRPr="00DD72DE">
          <w:rPr>
            <w:rStyle w:val="Hipercze"/>
            <w:rFonts w:ascii="Times New Roman" w:hAnsi="Times New Roman" w:cs="Times New Roman"/>
            <w:sz w:val="24"/>
            <w:szCs w:val="24"/>
            <w:shd w:val="clear" w:color="auto" w:fill="FFFFFF"/>
          </w:rPr>
          <w:t>https://www.youtube.com/watch?v=OvDdB0IV9xI</w:t>
        </w:r>
      </w:hyperlink>
    </w:p>
    <w:p w:rsidR="00D929FD" w:rsidRDefault="00CA0616" w:rsidP="00D929FD">
      <w:pPr>
        <w:rPr>
          <w:rFonts w:ascii="Times New Roman" w:hAnsi="Times New Roman" w:cs="Times New Roman"/>
          <w:sz w:val="24"/>
          <w:szCs w:val="24"/>
          <w:shd w:val="clear" w:color="auto" w:fill="FFFFFF"/>
        </w:rPr>
      </w:pPr>
      <w:hyperlink r:id="rId17" w:history="1">
        <w:r w:rsidR="000D6395" w:rsidRPr="00DD72DE">
          <w:rPr>
            <w:rStyle w:val="Hipercze"/>
            <w:rFonts w:ascii="Times New Roman" w:hAnsi="Times New Roman" w:cs="Times New Roman"/>
            <w:sz w:val="24"/>
            <w:szCs w:val="24"/>
            <w:shd w:val="clear" w:color="auto" w:fill="FFFFFF"/>
          </w:rPr>
          <w:t>https://www.youtube.com/watch?v=CCPdpVz6wos</w:t>
        </w:r>
      </w:hyperlink>
      <w:r w:rsidR="000D6395">
        <w:rPr>
          <w:rFonts w:ascii="Times New Roman" w:hAnsi="Times New Roman" w:cs="Times New Roman"/>
          <w:sz w:val="24"/>
          <w:szCs w:val="24"/>
          <w:shd w:val="clear" w:color="auto" w:fill="FFFFFF"/>
        </w:rPr>
        <w:t xml:space="preserve"> </w:t>
      </w:r>
      <w:r w:rsidR="00D929FD">
        <w:rPr>
          <w:rFonts w:ascii="Times New Roman" w:hAnsi="Times New Roman" w:cs="Times New Roman"/>
          <w:sz w:val="24"/>
          <w:szCs w:val="24"/>
          <w:shd w:val="clear" w:color="auto" w:fill="FFFFFF"/>
        </w:rPr>
        <w:t>- jest on dość długi ale warto wytrwać do końca</w:t>
      </w:r>
    </w:p>
    <w:p w:rsidR="00347ABC" w:rsidRDefault="009B5003" w:rsidP="00347A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Następnie mając własną inwencję twórczą lub korzystając z obejrzanych technik, wybierz dowolny posiłek</w:t>
      </w:r>
      <w:r w:rsidR="00B1481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który będziesz spożywać w ciągu dnia (śniadanie, II śniadanie, obiad, </w:t>
      </w:r>
      <w:r>
        <w:rPr>
          <w:rFonts w:ascii="Times New Roman" w:hAnsi="Times New Roman" w:cs="Times New Roman"/>
          <w:sz w:val="24"/>
          <w:szCs w:val="24"/>
          <w:shd w:val="clear" w:color="auto" w:fill="FFFFFF"/>
        </w:rPr>
        <w:lastRenderedPageBreak/>
        <w:t xml:space="preserve">kolacja czy deser) oraz postaraj się do przystroić, pamiętaj żeby ozdoba pasowała do całości dania. Wykonaj zdjęcie udekorowanej potrawy. </w:t>
      </w:r>
    </w:p>
    <w:p w:rsidR="009B5003" w:rsidRPr="00347ABC" w:rsidRDefault="008D30CB" w:rsidP="00347A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Zróbcie zdjęcia potraw, pokażecie je nam na najbliższych zajęciach prowadzonych w formie stacjonarnej.  </w:t>
      </w:r>
      <w:r w:rsidR="009B5003">
        <w:rPr>
          <w:rFonts w:ascii="Times New Roman" w:hAnsi="Times New Roman" w:cs="Times New Roman"/>
          <w:sz w:val="24"/>
          <w:szCs w:val="24"/>
          <w:shd w:val="clear" w:color="auto" w:fill="FFFFFF"/>
        </w:rPr>
        <w:t xml:space="preserve"> </w:t>
      </w:r>
    </w:p>
    <w:sectPr w:rsidR="009B5003" w:rsidRPr="00347ABC" w:rsidSect="008878FF">
      <w:head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C95" w:rsidRDefault="00471C95" w:rsidP="00FB56C6">
      <w:pPr>
        <w:spacing w:after="0" w:line="240" w:lineRule="auto"/>
      </w:pPr>
      <w:r>
        <w:separator/>
      </w:r>
    </w:p>
  </w:endnote>
  <w:endnote w:type="continuationSeparator" w:id="0">
    <w:p w:rsidR="00471C95" w:rsidRDefault="00471C95" w:rsidP="00FB56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C95" w:rsidRDefault="00471C95" w:rsidP="00FB56C6">
      <w:pPr>
        <w:spacing w:after="0" w:line="240" w:lineRule="auto"/>
      </w:pPr>
      <w:r>
        <w:separator/>
      </w:r>
    </w:p>
  </w:footnote>
  <w:footnote w:type="continuationSeparator" w:id="0">
    <w:p w:rsidR="00471C95" w:rsidRDefault="00471C95" w:rsidP="00FB56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6C6" w:rsidRPr="00FB56C6" w:rsidRDefault="00FB56C6" w:rsidP="00FB56C6">
    <w:pPr>
      <w:spacing w:line="240" w:lineRule="auto"/>
      <w:rPr>
        <w:rFonts w:ascii="Times New Roman" w:hAnsi="Times New Roman" w:cs="Times New Roman"/>
        <w:sz w:val="32"/>
        <w:szCs w:val="32"/>
      </w:rPr>
    </w:pPr>
    <w:r w:rsidRPr="00797515">
      <w:rPr>
        <w:rFonts w:ascii="Times New Roman" w:hAnsi="Times New Roman" w:cs="Times New Roman"/>
        <w:b/>
        <w:sz w:val="32"/>
        <w:szCs w:val="32"/>
      </w:rPr>
      <w:t>Przedmiot:</w:t>
    </w:r>
    <w:r>
      <w:rPr>
        <w:rFonts w:ascii="Times New Roman" w:hAnsi="Times New Roman" w:cs="Times New Roman"/>
        <w:sz w:val="32"/>
        <w:szCs w:val="32"/>
      </w:rPr>
      <w:t xml:space="preserve"> PRZYGOTOWANIE DAŃ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797515">
      <w:rPr>
        <w:rFonts w:ascii="Times New Roman" w:hAnsi="Times New Roman" w:cs="Times New Roman"/>
        <w:b/>
        <w:sz w:val="32"/>
        <w:szCs w:val="32"/>
      </w:rPr>
      <w:t>Klasa:</w:t>
    </w:r>
    <w:r w:rsidRPr="00797515">
      <w:rPr>
        <w:rFonts w:ascii="Times New Roman" w:hAnsi="Times New Roman" w:cs="Times New Roman"/>
        <w:sz w:val="32"/>
        <w:szCs w:val="32"/>
      </w:rPr>
      <w:t xml:space="preserve"> II A</w:t>
    </w:r>
  </w:p>
  <w:p w:rsidR="00FB56C6" w:rsidRDefault="00FB56C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1561"/>
    <w:multiLevelType w:val="hybridMultilevel"/>
    <w:tmpl w:val="9E663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6786329"/>
    <w:multiLevelType w:val="hybridMultilevel"/>
    <w:tmpl w:val="D2489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0C9213E"/>
    <w:multiLevelType w:val="hybridMultilevel"/>
    <w:tmpl w:val="EB862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7FA11807"/>
    <w:multiLevelType w:val="hybridMultilevel"/>
    <w:tmpl w:val="E5A20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FB56C6"/>
    <w:rsid w:val="00014F06"/>
    <w:rsid w:val="000C5E7C"/>
    <w:rsid w:val="000D6395"/>
    <w:rsid w:val="001E36C3"/>
    <w:rsid w:val="00290C97"/>
    <w:rsid w:val="00347ABC"/>
    <w:rsid w:val="00471C95"/>
    <w:rsid w:val="005E3600"/>
    <w:rsid w:val="00684AA7"/>
    <w:rsid w:val="007C63D3"/>
    <w:rsid w:val="008878FF"/>
    <w:rsid w:val="008C6EF6"/>
    <w:rsid w:val="008D30CB"/>
    <w:rsid w:val="009A0BD0"/>
    <w:rsid w:val="009B5003"/>
    <w:rsid w:val="00B1481D"/>
    <w:rsid w:val="00C05422"/>
    <w:rsid w:val="00CA0616"/>
    <w:rsid w:val="00D929FD"/>
    <w:rsid w:val="00E82C99"/>
    <w:rsid w:val="00FB56C6"/>
    <w:rsid w:val="00FB6B5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56C6"/>
    <w:rPr>
      <w:rFonts w:asciiTheme="minorHAnsi" w:hAnsiTheme="minorHAnsi" w:cstheme="minorBidi"/>
      <w:sz w:val="22"/>
      <w:szCs w:val="22"/>
    </w:rPr>
  </w:style>
  <w:style w:type="paragraph" w:styleId="Nagwek2">
    <w:name w:val="heading 2"/>
    <w:basedOn w:val="Normalny"/>
    <w:link w:val="Nagwek2Znak"/>
    <w:uiPriority w:val="9"/>
    <w:qFormat/>
    <w:rsid w:val="001E36C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1E36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56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56C6"/>
    <w:rPr>
      <w:rFonts w:asciiTheme="minorHAnsi" w:hAnsiTheme="minorHAnsi" w:cstheme="minorBidi"/>
      <w:sz w:val="22"/>
      <w:szCs w:val="22"/>
    </w:rPr>
  </w:style>
  <w:style w:type="paragraph" w:styleId="Stopka">
    <w:name w:val="footer"/>
    <w:basedOn w:val="Normalny"/>
    <w:link w:val="StopkaZnak"/>
    <w:uiPriority w:val="99"/>
    <w:semiHidden/>
    <w:unhideWhenUsed/>
    <w:rsid w:val="00FB56C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FB56C6"/>
    <w:rPr>
      <w:rFonts w:asciiTheme="minorHAnsi" w:hAnsiTheme="minorHAnsi" w:cstheme="minorBidi"/>
      <w:sz w:val="22"/>
      <w:szCs w:val="22"/>
    </w:rPr>
  </w:style>
  <w:style w:type="paragraph" w:styleId="Tekstdymka">
    <w:name w:val="Balloon Text"/>
    <w:basedOn w:val="Normalny"/>
    <w:link w:val="TekstdymkaZnak"/>
    <w:uiPriority w:val="99"/>
    <w:semiHidden/>
    <w:unhideWhenUsed/>
    <w:rsid w:val="00FB56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56C6"/>
    <w:rPr>
      <w:rFonts w:ascii="Tahoma" w:hAnsi="Tahoma" w:cs="Tahoma"/>
      <w:sz w:val="16"/>
      <w:szCs w:val="16"/>
    </w:rPr>
  </w:style>
  <w:style w:type="paragraph" w:styleId="Akapitzlist">
    <w:name w:val="List Paragraph"/>
    <w:basedOn w:val="Normalny"/>
    <w:uiPriority w:val="34"/>
    <w:qFormat/>
    <w:rsid w:val="00C05422"/>
    <w:pPr>
      <w:ind w:left="720"/>
      <w:contextualSpacing/>
    </w:pPr>
  </w:style>
  <w:style w:type="character" w:styleId="Hipercze">
    <w:name w:val="Hyperlink"/>
    <w:basedOn w:val="Domylnaczcionkaakapitu"/>
    <w:uiPriority w:val="99"/>
    <w:unhideWhenUsed/>
    <w:rsid w:val="007C63D3"/>
    <w:rPr>
      <w:color w:val="0000FF" w:themeColor="hyperlink"/>
      <w:u w:val="single"/>
    </w:rPr>
  </w:style>
  <w:style w:type="paragraph" w:styleId="Tekstprzypisukocowego">
    <w:name w:val="endnote text"/>
    <w:basedOn w:val="Normalny"/>
    <w:link w:val="TekstprzypisukocowegoZnak"/>
    <w:uiPriority w:val="99"/>
    <w:semiHidden/>
    <w:unhideWhenUsed/>
    <w:rsid w:val="009B50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5003"/>
    <w:rPr>
      <w:rFonts w:asciiTheme="minorHAnsi" w:hAnsiTheme="minorHAnsi" w:cstheme="minorBidi"/>
      <w:sz w:val="20"/>
      <w:szCs w:val="20"/>
    </w:rPr>
  </w:style>
  <w:style w:type="character" w:styleId="Odwoanieprzypisukocowego">
    <w:name w:val="endnote reference"/>
    <w:basedOn w:val="Domylnaczcionkaakapitu"/>
    <w:uiPriority w:val="99"/>
    <w:semiHidden/>
    <w:unhideWhenUsed/>
    <w:rsid w:val="009B5003"/>
    <w:rPr>
      <w:vertAlign w:val="superscript"/>
    </w:rPr>
  </w:style>
  <w:style w:type="paragraph" w:customStyle="1" w:styleId="text-center">
    <w:name w:val="text-center"/>
    <w:basedOn w:val="Normalny"/>
    <w:rsid w:val="005E360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1E36C3"/>
    <w:rPr>
      <w:rFonts w:eastAsia="Times New Roman"/>
      <w:b/>
      <w:bCs/>
      <w:sz w:val="36"/>
      <w:szCs w:val="36"/>
      <w:lang w:eastAsia="pl-PL"/>
    </w:rPr>
  </w:style>
  <w:style w:type="character" w:customStyle="1" w:styleId="Nagwek3Znak">
    <w:name w:val="Nagłówek 3 Znak"/>
    <w:basedOn w:val="Domylnaczcionkaakapitu"/>
    <w:link w:val="Nagwek3"/>
    <w:uiPriority w:val="9"/>
    <w:semiHidden/>
    <w:rsid w:val="001E36C3"/>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13718060">
      <w:bodyDiv w:val="1"/>
      <w:marLeft w:val="0"/>
      <w:marRight w:val="0"/>
      <w:marTop w:val="0"/>
      <w:marBottom w:val="0"/>
      <w:divBdr>
        <w:top w:val="none" w:sz="0" w:space="0" w:color="auto"/>
        <w:left w:val="none" w:sz="0" w:space="0" w:color="auto"/>
        <w:bottom w:val="none" w:sz="0" w:space="0" w:color="auto"/>
        <w:right w:val="none" w:sz="0" w:space="0" w:color="auto"/>
      </w:divBdr>
    </w:div>
    <w:div w:id="280186677">
      <w:bodyDiv w:val="1"/>
      <w:marLeft w:val="0"/>
      <w:marRight w:val="0"/>
      <w:marTop w:val="0"/>
      <w:marBottom w:val="0"/>
      <w:divBdr>
        <w:top w:val="none" w:sz="0" w:space="0" w:color="auto"/>
        <w:left w:val="none" w:sz="0" w:space="0" w:color="auto"/>
        <w:bottom w:val="none" w:sz="0" w:space="0" w:color="auto"/>
        <w:right w:val="none" w:sz="0" w:space="0" w:color="auto"/>
      </w:divBdr>
    </w:div>
    <w:div w:id="514344976">
      <w:bodyDiv w:val="1"/>
      <w:marLeft w:val="0"/>
      <w:marRight w:val="0"/>
      <w:marTop w:val="0"/>
      <w:marBottom w:val="0"/>
      <w:divBdr>
        <w:top w:val="none" w:sz="0" w:space="0" w:color="auto"/>
        <w:left w:val="none" w:sz="0" w:space="0" w:color="auto"/>
        <w:bottom w:val="none" w:sz="0" w:space="0" w:color="auto"/>
        <w:right w:val="none" w:sz="0" w:space="0" w:color="auto"/>
      </w:divBdr>
    </w:div>
    <w:div w:id="644968233">
      <w:bodyDiv w:val="1"/>
      <w:marLeft w:val="0"/>
      <w:marRight w:val="0"/>
      <w:marTop w:val="0"/>
      <w:marBottom w:val="0"/>
      <w:divBdr>
        <w:top w:val="none" w:sz="0" w:space="0" w:color="auto"/>
        <w:left w:val="none" w:sz="0" w:space="0" w:color="auto"/>
        <w:bottom w:val="none" w:sz="0" w:space="0" w:color="auto"/>
        <w:right w:val="none" w:sz="0" w:space="0" w:color="auto"/>
      </w:divBdr>
    </w:div>
    <w:div w:id="959871882">
      <w:bodyDiv w:val="1"/>
      <w:marLeft w:val="0"/>
      <w:marRight w:val="0"/>
      <w:marTop w:val="0"/>
      <w:marBottom w:val="0"/>
      <w:divBdr>
        <w:top w:val="none" w:sz="0" w:space="0" w:color="auto"/>
        <w:left w:val="none" w:sz="0" w:space="0" w:color="auto"/>
        <w:bottom w:val="none" w:sz="0" w:space="0" w:color="auto"/>
        <w:right w:val="none" w:sz="0" w:space="0" w:color="auto"/>
      </w:divBdr>
    </w:div>
    <w:div w:id="962880463">
      <w:bodyDiv w:val="1"/>
      <w:marLeft w:val="0"/>
      <w:marRight w:val="0"/>
      <w:marTop w:val="0"/>
      <w:marBottom w:val="0"/>
      <w:divBdr>
        <w:top w:val="none" w:sz="0" w:space="0" w:color="auto"/>
        <w:left w:val="none" w:sz="0" w:space="0" w:color="auto"/>
        <w:bottom w:val="none" w:sz="0" w:space="0" w:color="auto"/>
        <w:right w:val="none" w:sz="0" w:space="0" w:color="auto"/>
      </w:divBdr>
    </w:div>
    <w:div w:id="1000742099">
      <w:bodyDiv w:val="1"/>
      <w:marLeft w:val="0"/>
      <w:marRight w:val="0"/>
      <w:marTop w:val="0"/>
      <w:marBottom w:val="0"/>
      <w:divBdr>
        <w:top w:val="none" w:sz="0" w:space="0" w:color="auto"/>
        <w:left w:val="none" w:sz="0" w:space="0" w:color="auto"/>
        <w:bottom w:val="none" w:sz="0" w:space="0" w:color="auto"/>
        <w:right w:val="none" w:sz="0" w:space="0" w:color="auto"/>
      </w:divBdr>
    </w:div>
    <w:div w:id="1005011760">
      <w:bodyDiv w:val="1"/>
      <w:marLeft w:val="0"/>
      <w:marRight w:val="0"/>
      <w:marTop w:val="0"/>
      <w:marBottom w:val="0"/>
      <w:divBdr>
        <w:top w:val="none" w:sz="0" w:space="0" w:color="auto"/>
        <w:left w:val="none" w:sz="0" w:space="0" w:color="auto"/>
        <w:bottom w:val="none" w:sz="0" w:space="0" w:color="auto"/>
        <w:right w:val="none" w:sz="0" w:space="0" w:color="auto"/>
      </w:divBdr>
    </w:div>
    <w:div w:id="1079062804">
      <w:bodyDiv w:val="1"/>
      <w:marLeft w:val="0"/>
      <w:marRight w:val="0"/>
      <w:marTop w:val="0"/>
      <w:marBottom w:val="0"/>
      <w:divBdr>
        <w:top w:val="none" w:sz="0" w:space="0" w:color="auto"/>
        <w:left w:val="none" w:sz="0" w:space="0" w:color="auto"/>
        <w:bottom w:val="none" w:sz="0" w:space="0" w:color="auto"/>
        <w:right w:val="none" w:sz="0" w:space="0" w:color="auto"/>
      </w:divBdr>
      <w:divsChild>
        <w:div w:id="1141968444">
          <w:marLeft w:val="0"/>
          <w:marRight w:val="0"/>
          <w:marTop w:val="0"/>
          <w:marBottom w:val="180"/>
          <w:divBdr>
            <w:top w:val="none" w:sz="0" w:space="0" w:color="auto"/>
            <w:left w:val="none" w:sz="0" w:space="0" w:color="auto"/>
            <w:bottom w:val="none" w:sz="0" w:space="0" w:color="auto"/>
            <w:right w:val="none" w:sz="0" w:space="0" w:color="auto"/>
          </w:divBdr>
          <w:divsChild>
            <w:div w:id="92554363">
              <w:marLeft w:val="0"/>
              <w:marRight w:val="0"/>
              <w:marTop w:val="0"/>
              <w:marBottom w:val="0"/>
              <w:divBdr>
                <w:top w:val="none" w:sz="0" w:space="0" w:color="auto"/>
                <w:left w:val="none" w:sz="0" w:space="0" w:color="auto"/>
                <w:bottom w:val="none" w:sz="0" w:space="0" w:color="auto"/>
                <w:right w:val="none" w:sz="0" w:space="0" w:color="auto"/>
              </w:divBdr>
            </w:div>
          </w:divsChild>
        </w:div>
        <w:div w:id="827403662">
          <w:marLeft w:val="0"/>
          <w:marRight w:val="0"/>
          <w:marTop w:val="0"/>
          <w:marBottom w:val="180"/>
          <w:divBdr>
            <w:top w:val="none" w:sz="0" w:space="0" w:color="auto"/>
            <w:left w:val="none" w:sz="0" w:space="0" w:color="auto"/>
            <w:bottom w:val="none" w:sz="0" w:space="0" w:color="auto"/>
            <w:right w:val="none" w:sz="0" w:space="0" w:color="auto"/>
          </w:divBdr>
          <w:divsChild>
            <w:div w:id="370615677">
              <w:marLeft w:val="0"/>
              <w:marRight w:val="0"/>
              <w:marTop w:val="360"/>
              <w:marBottom w:val="720"/>
              <w:divBdr>
                <w:top w:val="none" w:sz="0" w:space="0" w:color="auto"/>
                <w:left w:val="none" w:sz="0" w:space="0" w:color="auto"/>
                <w:bottom w:val="none" w:sz="0" w:space="0" w:color="auto"/>
                <w:right w:val="none" w:sz="0" w:space="0" w:color="auto"/>
              </w:divBdr>
            </w:div>
          </w:divsChild>
        </w:div>
      </w:divsChild>
    </w:div>
    <w:div w:id="1175152395">
      <w:bodyDiv w:val="1"/>
      <w:marLeft w:val="0"/>
      <w:marRight w:val="0"/>
      <w:marTop w:val="0"/>
      <w:marBottom w:val="0"/>
      <w:divBdr>
        <w:top w:val="none" w:sz="0" w:space="0" w:color="auto"/>
        <w:left w:val="none" w:sz="0" w:space="0" w:color="auto"/>
        <w:bottom w:val="none" w:sz="0" w:space="0" w:color="auto"/>
        <w:right w:val="none" w:sz="0" w:space="0" w:color="auto"/>
      </w:divBdr>
    </w:div>
    <w:div w:id="1441796893">
      <w:bodyDiv w:val="1"/>
      <w:marLeft w:val="0"/>
      <w:marRight w:val="0"/>
      <w:marTop w:val="0"/>
      <w:marBottom w:val="0"/>
      <w:divBdr>
        <w:top w:val="none" w:sz="0" w:space="0" w:color="auto"/>
        <w:left w:val="none" w:sz="0" w:space="0" w:color="auto"/>
        <w:bottom w:val="none" w:sz="0" w:space="0" w:color="auto"/>
        <w:right w:val="none" w:sz="0" w:space="0" w:color="auto"/>
      </w:divBdr>
    </w:div>
    <w:div w:id="1656715409">
      <w:bodyDiv w:val="1"/>
      <w:marLeft w:val="0"/>
      <w:marRight w:val="0"/>
      <w:marTop w:val="0"/>
      <w:marBottom w:val="0"/>
      <w:divBdr>
        <w:top w:val="none" w:sz="0" w:space="0" w:color="auto"/>
        <w:left w:val="none" w:sz="0" w:space="0" w:color="auto"/>
        <w:bottom w:val="none" w:sz="0" w:space="0" w:color="auto"/>
        <w:right w:val="none" w:sz="0" w:space="0" w:color="auto"/>
      </w:divBdr>
    </w:div>
    <w:div w:id="1882354631">
      <w:bodyDiv w:val="1"/>
      <w:marLeft w:val="0"/>
      <w:marRight w:val="0"/>
      <w:marTop w:val="0"/>
      <w:marBottom w:val="0"/>
      <w:divBdr>
        <w:top w:val="none" w:sz="0" w:space="0" w:color="auto"/>
        <w:left w:val="none" w:sz="0" w:space="0" w:color="auto"/>
        <w:bottom w:val="none" w:sz="0" w:space="0" w:color="auto"/>
        <w:right w:val="none" w:sz="0" w:space="0" w:color="auto"/>
      </w:divBdr>
    </w:div>
    <w:div w:id="212522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youtube.com/watch?v=CCPdpVz6wos" TargetMode="External"/><Relationship Id="rId2" Type="http://schemas.openxmlformats.org/officeDocument/2006/relationships/styles" Target="styles.xml"/><Relationship Id="rId16" Type="http://schemas.openxmlformats.org/officeDocument/2006/relationships/hyperlink" Target="https://www.youtube.com/watch?v=OvDdB0IV9x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JHwO8MpZWcY" TargetMode="External"/><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9</Pages>
  <Words>1406</Words>
  <Characters>8436</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Bisztyga</dc:creator>
  <cp:lastModifiedBy>Agnieszka Bisztyga</cp:lastModifiedBy>
  <cp:revision>5</cp:revision>
  <dcterms:created xsi:type="dcterms:W3CDTF">2020-10-19T08:23:00Z</dcterms:created>
  <dcterms:modified xsi:type="dcterms:W3CDTF">2020-10-19T18:01:00Z</dcterms:modified>
</cp:coreProperties>
</file>